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CC8" w:rsidRPr="000368F4" w:rsidRDefault="00986A2D" w:rsidP="00852729">
      <w:pPr>
        <w:tabs>
          <w:tab w:val="left" w:pos="4253"/>
        </w:tabs>
        <w:ind w:left="5103"/>
        <w:outlineLvl w:val="0"/>
        <w:rPr>
          <w:lang w:val="en-GB"/>
        </w:rPr>
      </w:pPr>
      <w:r w:rsidRPr="000368F4">
        <w:rPr>
          <w:lang w:val="en-GB"/>
        </w:rPr>
        <w:t>Appendix</w:t>
      </w:r>
      <w:r w:rsidR="00A26CC8" w:rsidRPr="000368F4">
        <w:rPr>
          <w:lang w:val="en-GB"/>
        </w:rPr>
        <w:t xml:space="preserve"> </w:t>
      </w:r>
    </w:p>
    <w:p w:rsidR="00A26CC8" w:rsidRPr="000368F4" w:rsidRDefault="00986A2D" w:rsidP="00A26CC8">
      <w:pPr>
        <w:ind w:left="5103"/>
        <w:outlineLvl w:val="0"/>
        <w:rPr>
          <w:lang w:val="en-GB"/>
        </w:rPr>
      </w:pPr>
      <w:proofErr w:type="gramStart"/>
      <w:r w:rsidRPr="000368F4">
        <w:rPr>
          <w:lang w:val="en-GB"/>
        </w:rPr>
        <w:t>to</w:t>
      </w:r>
      <w:proofErr w:type="gramEnd"/>
      <w:r w:rsidRPr="000368F4">
        <w:rPr>
          <w:lang w:val="en-GB"/>
        </w:rPr>
        <w:t xml:space="preserve"> HSE Directive</w:t>
      </w:r>
    </w:p>
    <w:p w:rsidR="00A26CC8" w:rsidRPr="000368F4" w:rsidRDefault="00986A2D" w:rsidP="00A26CC8">
      <w:pPr>
        <w:ind w:left="5103"/>
        <w:outlineLvl w:val="0"/>
        <w:rPr>
          <w:lang w:val="en-GB"/>
        </w:rPr>
      </w:pPr>
      <w:r w:rsidRPr="000368F4">
        <w:rPr>
          <w:lang w:val="en-GB"/>
        </w:rPr>
        <w:t>No. _________dated</w:t>
      </w:r>
      <w:r w:rsidR="00A26CC8" w:rsidRPr="000368F4">
        <w:rPr>
          <w:lang w:val="en-GB"/>
        </w:rPr>
        <w:t xml:space="preserve"> ___ _________ 2011 </w:t>
      </w:r>
    </w:p>
    <w:p w:rsidR="00A26CC8" w:rsidRPr="000368F4" w:rsidRDefault="00A26CC8" w:rsidP="00A26CC8">
      <w:pPr>
        <w:ind w:left="5103"/>
        <w:outlineLvl w:val="0"/>
        <w:rPr>
          <w:lang w:val="en-GB"/>
        </w:rPr>
      </w:pPr>
    </w:p>
    <w:p w:rsidR="00A26CC8" w:rsidRPr="000368F4" w:rsidRDefault="00986A2D" w:rsidP="00A26CC8">
      <w:pPr>
        <w:ind w:left="5103"/>
        <w:outlineLvl w:val="0"/>
        <w:rPr>
          <w:lang w:val="en-GB"/>
        </w:rPr>
      </w:pPr>
      <w:r w:rsidRPr="000368F4">
        <w:rPr>
          <w:lang w:val="en-GB"/>
        </w:rPr>
        <w:t>APPROVED</w:t>
      </w:r>
    </w:p>
    <w:p w:rsidR="00A26CC8" w:rsidRPr="000368F4" w:rsidRDefault="00986A2D" w:rsidP="00A26CC8">
      <w:pPr>
        <w:ind w:left="5103"/>
        <w:outlineLvl w:val="0"/>
        <w:rPr>
          <w:lang w:val="en-GB"/>
        </w:rPr>
      </w:pPr>
      <w:proofErr w:type="gramStart"/>
      <w:r w:rsidRPr="000368F4">
        <w:rPr>
          <w:lang w:val="en-GB"/>
        </w:rPr>
        <w:t>by</w:t>
      </w:r>
      <w:proofErr w:type="gramEnd"/>
      <w:r w:rsidRPr="000368F4">
        <w:rPr>
          <w:lang w:val="en-GB"/>
        </w:rPr>
        <w:t xml:space="preserve"> HSE Academic Council</w:t>
      </w:r>
      <w:r w:rsidR="00A26CC8" w:rsidRPr="000368F4">
        <w:rPr>
          <w:lang w:val="en-GB"/>
        </w:rPr>
        <w:t xml:space="preserve"> </w:t>
      </w:r>
    </w:p>
    <w:p w:rsidR="00A26CC8" w:rsidRPr="000368F4" w:rsidRDefault="00986A2D" w:rsidP="00A26CC8">
      <w:pPr>
        <w:ind w:left="5103"/>
        <w:outlineLvl w:val="0"/>
        <w:rPr>
          <w:u w:val="single"/>
          <w:lang w:val="en-GB"/>
        </w:rPr>
      </w:pPr>
      <w:r w:rsidRPr="000368F4">
        <w:rPr>
          <w:lang w:val="en-GB"/>
        </w:rPr>
        <w:t>Minutes No.26 dated June 24, 2011</w:t>
      </w:r>
    </w:p>
    <w:p w:rsidR="00A26CC8" w:rsidRPr="000368F4" w:rsidRDefault="00A26CC8" w:rsidP="00C73A4C">
      <w:pPr>
        <w:jc w:val="center"/>
        <w:outlineLvl w:val="0"/>
        <w:rPr>
          <w:b/>
          <w:lang w:val="en-GB"/>
        </w:rPr>
      </w:pPr>
    </w:p>
    <w:p w:rsidR="00CD5EA0" w:rsidRPr="000368F4" w:rsidRDefault="00F465A9" w:rsidP="005E55B4">
      <w:pPr>
        <w:jc w:val="center"/>
        <w:outlineLvl w:val="0"/>
        <w:rPr>
          <w:b/>
          <w:lang w:val="en-GB"/>
        </w:rPr>
      </w:pPr>
      <w:r w:rsidRPr="000368F4">
        <w:rPr>
          <w:b/>
          <w:lang w:val="en-GB"/>
        </w:rPr>
        <w:t>Regulations for</w:t>
      </w:r>
      <w:r w:rsidR="005E55B4" w:rsidRPr="000368F4">
        <w:rPr>
          <w:b/>
          <w:lang w:val="en-GB"/>
        </w:rPr>
        <w:t xml:space="preserve"> Planning and Organizing Elective and Optional Courses</w:t>
      </w:r>
    </w:p>
    <w:p w:rsidR="00571DB2" w:rsidRPr="000368F4" w:rsidRDefault="00571DB2" w:rsidP="009C5744">
      <w:pPr>
        <w:spacing w:after="120"/>
        <w:ind w:firstLine="709"/>
        <w:jc w:val="center"/>
        <w:outlineLvl w:val="0"/>
        <w:rPr>
          <w:b/>
          <w:lang w:val="en-GB"/>
        </w:rPr>
      </w:pPr>
    </w:p>
    <w:p w:rsidR="00FB72C0" w:rsidRPr="000368F4" w:rsidRDefault="005E55B4" w:rsidP="005E55B4">
      <w:pPr>
        <w:numPr>
          <w:ilvl w:val="0"/>
          <w:numId w:val="6"/>
        </w:numPr>
        <w:spacing w:after="120"/>
        <w:ind w:left="709" w:firstLine="0"/>
        <w:jc w:val="center"/>
        <w:outlineLvl w:val="0"/>
        <w:rPr>
          <w:b/>
          <w:lang w:val="en-GB"/>
        </w:rPr>
      </w:pPr>
      <w:r w:rsidRPr="000368F4">
        <w:rPr>
          <w:b/>
          <w:lang w:val="en-GB"/>
        </w:rPr>
        <w:t>General Provisions</w:t>
      </w:r>
    </w:p>
    <w:p w:rsidR="00FB72C0" w:rsidRPr="000368F4" w:rsidRDefault="00F465A9" w:rsidP="00571DB2">
      <w:pPr>
        <w:numPr>
          <w:ilvl w:val="1"/>
          <w:numId w:val="6"/>
        </w:numPr>
        <w:spacing w:after="120"/>
        <w:ind w:left="0" w:firstLine="851"/>
        <w:jc w:val="both"/>
        <w:rPr>
          <w:lang w:val="en-GB"/>
        </w:rPr>
      </w:pPr>
      <w:r w:rsidRPr="000368F4">
        <w:rPr>
          <w:lang w:val="en-GB"/>
        </w:rPr>
        <w:t xml:space="preserve">The Regulations for Planning and Organizing Elective and Optional Courses </w:t>
      </w:r>
      <w:r w:rsidR="003C74B1" w:rsidRPr="000368F4">
        <w:rPr>
          <w:lang w:val="en-GB"/>
        </w:rPr>
        <w:t>(</w:t>
      </w:r>
      <w:r w:rsidRPr="000368F4">
        <w:rPr>
          <w:lang w:val="en-GB"/>
        </w:rPr>
        <w:t>hereafter, the Regulations</w:t>
      </w:r>
      <w:r w:rsidR="003C74B1" w:rsidRPr="000368F4">
        <w:rPr>
          <w:lang w:val="en-GB"/>
        </w:rPr>
        <w:t xml:space="preserve">) </w:t>
      </w:r>
      <w:r w:rsidRPr="000368F4">
        <w:rPr>
          <w:lang w:val="en-GB"/>
        </w:rPr>
        <w:t>constitute a bylaw of the National Research University Higher School of Economics (hereafter, HSE</w:t>
      </w:r>
      <w:r w:rsidR="009C5744" w:rsidRPr="000368F4">
        <w:rPr>
          <w:lang w:val="en-GB"/>
        </w:rPr>
        <w:t xml:space="preserve">). </w:t>
      </w:r>
      <w:r w:rsidR="00852729" w:rsidRPr="000368F4">
        <w:rPr>
          <w:lang w:val="en-GB"/>
        </w:rPr>
        <w:t xml:space="preserve">The Regulations </w:t>
      </w:r>
      <w:r w:rsidR="00D319C6" w:rsidRPr="000368F4">
        <w:rPr>
          <w:lang w:val="en-GB"/>
        </w:rPr>
        <w:t>govern the process of planning and including elective</w:t>
      </w:r>
      <w:r w:rsidR="00D319C6" w:rsidRPr="000368F4">
        <w:rPr>
          <w:rStyle w:val="a7"/>
          <w:lang w:val="en-GB"/>
        </w:rPr>
        <w:footnoteReference w:id="1"/>
      </w:r>
      <w:r w:rsidR="00D319C6" w:rsidRPr="000368F4">
        <w:rPr>
          <w:lang w:val="en-GB"/>
        </w:rPr>
        <w:t xml:space="preserve"> and optional courses into working curricula of the HSE faculties (except for paid programmes </w:t>
      </w:r>
      <w:r w:rsidR="00594079">
        <w:rPr>
          <w:lang w:val="en-US"/>
        </w:rPr>
        <w:t>at</w:t>
      </w:r>
      <w:r w:rsidR="00594079" w:rsidRPr="000368F4">
        <w:rPr>
          <w:lang w:val="en-GB"/>
        </w:rPr>
        <w:t xml:space="preserve"> </w:t>
      </w:r>
      <w:r w:rsidR="00D319C6" w:rsidRPr="000368F4">
        <w:rPr>
          <w:lang w:val="en-GB"/>
        </w:rPr>
        <w:t>undergraduate and master’s level</w:t>
      </w:r>
      <w:r w:rsidR="00CD5EA0" w:rsidRPr="000368F4">
        <w:rPr>
          <w:lang w:val="en-GB"/>
        </w:rPr>
        <w:t>)</w:t>
      </w:r>
      <w:r w:rsidR="003C19F2" w:rsidRPr="000368F4">
        <w:rPr>
          <w:lang w:val="en-GB"/>
        </w:rPr>
        <w:t>.</w:t>
      </w:r>
      <w:r w:rsidR="00044B0C" w:rsidRPr="000368F4">
        <w:rPr>
          <w:lang w:val="en-GB"/>
        </w:rPr>
        <w:t xml:space="preserve"> </w:t>
      </w:r>
    </w:p>
    <w:p w:rsidR="00664B36" w:rsidRPr="000368F4" w:rsidRDefault="00D319C6" w:rsidP="00571DB2">
      <w:pPr>
        <w:numPr>
          <w:ilvl w:val="1"/>
          <w:numId w:val="6"/>
        </w:numPr>
        <w:spacing w:after="120"/>
        <w:ind w:left="0" w:firstLine="851"/>
        <w:jc w:val="both"/>
        <w:rPr>
          <w:lang w:val="en-GB"/>
        </w:rPr>
      </w:pPr>
      <w:r w:rsidRPr="000368F4">
        <w:rPr>
          <w:lang w:val="en-GB"/>
        </w:rPr>
        <w:t>The Regulations are intended to facilitate planning and organization of elective and optional courses for HSE students</w:t>
      </w:r>
      <w:r w:rsidR="007F5A6B" w:rsidRPr="000368F4">
        <w:rPr>
          <w:lang w:val="en-GB"/>
        </w:rPr>
        <w:t>.</w:t>
      </w:r>
    </w:p>
    <w:p w:rsidR="00FF242D" w:rsidRPr="000368F4" w:rsidRDefault="002C54CA" w:rsidP="002C54CA">
      <w:pPr>
        <w:numPr>
          <w:ilvl w:val="0"/>
          <w:numId w:val="6"/>
        </w:numPr>
        <w:spacing w:after="120"/>
        <w:ind w:left="709" w:firstLine="0"/>
        <w:jc w:val="center"/>
        <w:outlineLvl w:val="0"/>
        <w:rPr>
          <w:b/>
          <w:lang w:val="en-GB"/>
        </w:rPr>
      </w:pPr>
      <w:r w:rsidRPr="000368F4">
        <w:rPr>
          <w:b/>
          <w:lang w:val="en-GB"/>
        </w:rPr>
        <w:t>Inclusion of Elective Courses into Working Curricula</w:t>
      </w:r>
    </w:p>
    <w:p w:rsidR="007B3CFE" w:rsidRPr="000368F4" w:rsidRDefault="00D019B0" w:rsidP="00D019B0">
      <w:pPr>
        <w:numPr>
          <w:ilvl w:val="1"/>
          <w:numId w:val="6"/>
        </w:numPr>
        <w:spacing w:after="120"/>
        <w:ind w:left="0" w:firstLine="851"/>
        <w:jc w:val="both"/>
        <w:rPr>
          <w:lang w:val="en-GB"/>
        </w:rPr>
      </w:pPr>
      <w:r w:rsidRPr="000368F4">
        <w:rPr>
          <w:lang w:val="en-GB"/>
        </w:rPr>
        <w:t>T</w:t>
      </w:r>
      <w:r w:rsidR="00C844B8" w:rsidRPr="000368F4">
        <w:rPr>
          <w:lang w:val="en-GB"/>
        </w:rPr>
        <w:t>he number of elective courses</w:t>
      </w:r>
      <w:r w:rsidR="00BB3B43" w:rsidRPr="000368F4">
        <w:rPr>
          <w:lang w:val="en-GB"/>
        </w:rPr>
        <w:t xml:space="preserve"> depends on whether students are distributed evenly among the elective courses offered</w:t>
      </w:r>
      <w:r w:rsidRPr="000368F4">
        <w:rPr>
          <w:lang w:val="en-GB"/>
        </w:rPr>
        <w:t xml:space="preserve"> and whether the requirements for the minimum number of students</w:t>
      </w:r>
      <w:r w:rsidR="00594079">
        <w:rPr>
          <w:lang w:val="en-GB"/>
        </w:rPr>
        <w:t xml:space="preserve"> per</w:t>
      </w:r>
      <w:r w:rsidRPr="000368F4">
        <w:rPr>
          <w:lang w:val="en-GB"/>
        </w:rPr>
        <w:t xml:space="preserve"> one course specified herein are met, irrespective of the selection means available to students.</w:t>
      </w:r>
      <w:r w:rsidR="00261F77" w:rsidRPr="000368F4">
        <w:rPr>
          <w:lang w:val="en-GB"/>
        </w:rPr>
        <w:t xml:space="preserve"> </w:t>
      </w:r>
    </w:p>
    <w:p w:rsidR="00FB72C0" w:rsidRPr="000368F4" w:rsidRDefault="007B3CFE" w:rsidP="007F5A6B">
      <w:pPr>
        <w:spacing w:after="120"/>
        <w:ind w:firstLine="709"/>
        <w:jc w:val="both"/>
        <w:rPr>
          <w:lang w:val="en-GB"/>
        </w:rPr>
      </w:pPr>
      <w:r w:rsidRPr="000368F4">
        <w:rPr>
          <w:lang w:val="en-GB"/>
        </w:rPr>
        <w:t xml:space="preserve">2.2. </w:t>
      </w:r>
      <w:r w:rsidR="002C54CA" w:rsidRPr="000368F4">
        <w:rPr>
          <w:lang w:val="en-GB"/>
        </w:rPr>
        <w:t>Maximum number of elective courses is calculated using the following formula</w:t>
      </w:r>
      <w:r w:rsidR="00D315B3" w:rsidRPr="000368F4">
        <w:rPr>
          <w:rStyle w:val="a7"/>
          <w:lang w:val="en-GB"/>
        </w:rPr>
        <w:footnoteReference w:id="2"/>
      </w:r>
      <w:r w:rsidR="00C51AF8" w:rsidRPr="000368F4">
        <w:rPr>
          <w:lang w:val="en-GB"/>
        </w:rPr>
        <w:t>:</w:t>
      </w:r>
    </w:p>
    <w:p w:rsidR="00FB72C0" w:rsidRPr="000368F4" w:rsidRDefault="00A56A38" w:rsidP="007F5A6B">
      <w:pPr>
        <w:spacing w:after="120"/>
        <w:ind w:left="2124"/>
        <w:jc w:val="both"/>
        <w:rPr>
          <w:sz w:val="32"/>
          <w:szCs w:val="32"/>
          <w:vertAlign w:val="subscript"/>
          <w:lang w:val="en-GB"/>
        </w:rPr>
      </w:pPr>
      <w:r w:rsidRPr="00A56A38">
        <w:rPr>
          <w:noProof/>
        </w:rPr>
        <w:pict>
          <v:line id="Line 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pt" to="2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zCMEQIAACc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"/>
        </w:pict>
      </w:r>
      <w:r w:rsidRPr="00A56A38">
        <w:rPr>
          <w:noProof/>
        </w:rPr>
        <w:pict>
          <v:line id="Line 6" o:spid="_x0000_s1032"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pt" to="13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pU0EAIAACc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"/>
        </w:pict>
      </w:r>
      <w:r w:rsidRPr="00A56A38">
        <w:rPr>
          <w:noProof/>
        </w:rPr>
        <w:pict>
          <v:line id="Line 4" o:spid="_x0000_s1031"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2pt" to="45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HM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"/>
        </w:pict>
      </w:r>
      <w:r w:rsidRPr="00A56A38">
        <w:rPr>
          <w:noProof/>
        </w:rPr>
        <w:pict>
          <v:line id="Line 3" o:spid="_x0000_s1030"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2pt" to="450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9BEA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"/>
        </w:pict>
      </w:r>
      <w:r w:rsidR="00C51AF8" w:rsidRPr="000368F4">
        <w:rPr>
          <w:sz w:val="32"/>
          <w:szCs w:val="32"/>
          <w:vertAlign w:val="subscript"/>
          <w:lang w:val="en-GB"/>
        </w:rPr>
        <w:t xml:space="preserve">       </w:t>
      </w:r>
      <w:r w:rsidR="00AB2205" w:rsidRPr="000368F4">
        <w:rPr>
          <w:sz w:val="32"/>
          <w:szCs w:val="32"/>
          <w:vertAlign w:val="subscript"/>
          <w:lang w:val="en-GB"/>
        </w:rPr>
        <w:t xml:space="preserve">      </w:t>
      </w:r>
      <w:r w:rsidR="00FB72C0" w:rsidRPr="000368F4">
        <w:rPr>
          <w:sz w:val="32"/>
          <w:szCs w:val="32"/>
          <w:vertAlign w:val="subscript"/>
          <w:lang w:val="en-GB"/>
        </w:rPr>
        <w:t>(</w:t>
      </w:r>
      <w:proofErr w:type="gramStart"/>
      <w:r w:rsidR="002C54CA" w:rsidRPr="000368F4">
        <w:rPr>
          <w:sz w:val="32"/>
          <w:szCs w:val="32"/>
          <w:vertAlign w:val="subscript"/>
          <w:lang w:val="en-GB"/>
        </w:rPr>
        <w:t>number</w:t>
      </w:r>
      <w:proofErr w:type="gramEnd"/>
      <w:r w:rsidR="002C54CA" w:rsidRPr="000368F4">
        <w:rPr>
          <w:sz w:val="32"/>
          <w:szCs w:val="32"/>
          <w:vertAlign w:val="subscript"/>
          <w:lang w:val="en-GB"/>
        </w:rPr>
        <w:t xml:space="preserve"> of students</w:t>
      </w:r>
      <w:r w:rsidR="00FB72C0" w:rsidRPr="000368F4">
        <w:rPr>
          <w:sz w:val="32"/>
          <w:szCs w:val="32"/>
          <w:vertAlign w:val="subscript"/>
          <w:lang w:val="en-GB"/>
        </w:rPr>
        <w:t>)</w:t>
      </w:r>
      <w:r w:rsidR="00C51AF8" w:rsidRPr="000368F4">
        <w:rPr>
          <w:sz w:val="32"/>
          <w:szCs w:val="32"/>
          <w:vertAlign w:val="subscript"/>
          <w:lang w:val="en-GB"/>
        </w:rPr>
        <w:t xml:space="preserve"> Х (</w:t>
      </w:r>
      <w:r w:rsidR="002C54CA" w:rsidRPr="000368F4">
        <w:rPr>
          <w:sz w:val="32"/>
          <w:szCs w:val="32"/>
          <w:vertAlign w:val="subscript"/>
          <w:lang w:val="en-GB"/>
        </w:rPr>
        <w:t>number of courses elected per student</w:t>
      </w:r>
      <w:r w:rsidR="00FB72C0" w:rsidRPr="000368F4">
        <w:rPr>
          <w:sz w:val="32"/>
          <w:szCs w:val="32"/>
          <w:vertAlign w:val="subscript"/>
          <w:lang w:val="en-GB"/>
        </w:rPr>
        <w:t>)</w:t>
      </w:r>
    </w:p>
    <w:p w:rsidR="00FB72C0" w:rsidRPr="000368F4" w:rsidRDefault="00A56A38" w:rsidP="007F5A6B">
      <w:pPr>
        <w:spacing w:after="120"/>
        <w:jc w:val="both"/>
        <w:rPr>
          <w:lang w:val="en-GB"/>
        </w:rPr>
      </w:pPr>
      <w:r>
        <w:rPr>
          <w:noProof/>
        </w:rPr>
        <w:pict>
          <v:line id="Line 2" o:spid="_x0000_s1029"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4pt" to="44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s7SEg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"/>
        </w:pict>
      </w:r>
      <w:r w:rsidR="00C51AF8" w:rsidRPr="000368F4">
        <w:rPr>
          <w:lang w:val="en-GB"/>
        </w:rPr>
        <w:t>Max</w:t>
      </w:r>
      <w:r w:rsidR="00FB72C0" w:rsidRPr="000368F4">
        <w:rPr>
          <w:lang w:val="en-GB"/>
        </w:rPr>
        <w:t xml:space="preserve"> </w:t>
      </w:r>
      <w:r w:rsidR="005E55B4" w:rsidRPr="000368F4">
        <w:rPr>
          <w:lang w:val="en-GB"/>
        </w:rPr>
        <w:t>number of courses</w:t>
      </w:r>
      <w:r w:rsidR="00FB72C0" w:rsidRPr="000368F4">
        <w:rPr>
          <w:lang w:val="en-GB"/>
        </w:rPr>
        <w:t xml:space="preserve"> = </w:t>
      </w:r>
    </w:p>
    <w:p w:rsidR="00FB72C0" w:rsidRPr="000368F4" w:rsidRDefault="00A56A38" w:rsidP="002C54CA">
      <w:pPr>
        <w:spacing w:after="120"/>
        <w:ind w:left="2832"/>
        <w:jc w:val="center"/>
        <w:outlineLvl w:val="0"/>
        <w:rPr>
          <w:sz w:val="32"/>
          <w:szCs w:val="32"/>
          <w:vertAlign w:val="superscript"/>
          <w:lang w:val="en-GB"/>
        </w:rPr>
      </w:pPr>
      <w:r w:rsidRPr="00A56A38">
        <w:rPr>
          <w:noProof/>
        </w:rPr>
        <w:pict>
          <v:line id="Line 8" o:spid="_x0000_s1028"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9pt" to="2in,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Iz/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"/>
        </w:pict>
      </w:r>
      <w:r w:rsidRPr="00A56A38">
        <w:rPr>
          <w:noProof/>
        </w:rPr>
        <w:pict>
          <v:line id="Line 5" o:spid="_x0000_s1027"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9pt" to="45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2d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"/>
        </w:pict>
      </w:r>
      <w:r w:rsidR="00FB72C0" w:rsidRPr="000368F4">
        <w:rPr>
          <w:sz w:val="32"/>
          <w:szCs w:val="32"/>
          <w:vertAlign w:val="superscript"/>
          <w:lang w:val="en-GB"/>
        </w:rPr>
        <w:t>Min</w:t>
      </w:r>
      <w:r w:rsidR="002C54CA" w:rsidRPr="000368F4">
        <w:rPr>
          <w:sz w:val="32"/>
          <w:szCs w:val="32"/>
          <w:vertAlign w:val="superscript"/>
          <w:lang w:val="en-GB"/>
        </w:rPr>
        <w:t xml:space="preserve"> number of students on a course</w:t>
      </w:r>
    </w:p>
    <w:p w:rsidR="00FB20EB" w:rsidRPr="000368F4" w:rsidRDefault="00FB20EB" w:rsidP="007F5A6B">
      <w:pPr>
        <w:spacing w:after="120"/>
        <w:ind w:firstLine="709"/>
        <w:jc w:val="both"/>
        <w:rPr>
          <w:lang w:val="en-GB"/>
        </w:rPr>
      </w:pPr>
    </w:p>
    <w:p w:rsidR="00C51AF8" w:rsidRPr="000368F4" w:rsidRDefault="002C54CA" w:rsidP="007F5A6B">
      <w:pPr>
        <w:spacing w:after="120"/>
        <w:ind w:firstLine="709"/>
        <w:jc w:val="both"/>
        <w:rPr>
          <w:lang w:val="en-GB"/>
        </w:rPr>
      </w:pPr>
      <w:r w:rsidRPr="000368F4">
        <w:rPr>
          <w:lang w:val="en-GB"/>
        </w:rPr>
        <w:t>Example</w:t>
      </w:r>
      <w:r w:rsidR="00C51AF8" w:rsidRPr="000368F4">
        <w:rPr>
          <w:lang w:val="en-GB"/>
        </w:rPr>
        <w:t xml:space="preserve">: </w:t>
      </w:r>
    </w:p>
    <w:p w:rsidR="00C51AF8" w:rsidRPr="000368F4" w:rsidRDefault="00D019B0" w:rsidP="007F5A6B">
      <w:pPr>
        <w:spacing w:after="120"/>
        <w:ind w:firstLine="709"/>
        <w:jc w:val="both"/>
        <w:rPr>
          <w:lang w:val="en-GB"/>
        </w:rPr>
      </w:pPr>
      <w:r w:rsidRPr="000368F4">
        <w:rPr>
          <w:lang w:val="en-GB"/>
        </w:rPr>
        <w:t>There are 24 students on the given master’s programme</w:t>
      </w:r>
      <w:r w:rsidR="00C51AF8" w:rsidRPr="000368F4">
        <w:rPr>
          <w:lang w:val="en-GB"/>
        </w:rPr>
        <w:t xml:space="preserve">. </w:t>
      </w:r>
      <w:r w:rsidRPr="000368F4">
        <w:rPr>
          <w:lang w:val="en-GB"/>
        </w:rPr>
        <w:t>24 credits must be earned for the first two modules (first semester)</w:t>
      </w:r>
      <w:r w:rsidR="00C51AF8" w:rsidRPr="000368F4">
        <w:rPr>
          <w:lang w:val="en-GB"/>
        </w:rPr>
        <w:t xml:space="preserve">. </w:t>
      </w:r>
      <w:r w:rsidRPr="000368F4">
        <w:rPr>
          <w:lang w:val="en-GB"/>
        </w:rPr>
        <w:t>Each course equals to 4 credits</w:t>
      </w:r>
      <w:r w:rsidR="00C51AF8" w:rsidRPr="000368F4">
        <w:rPr>
          <w:lang w:val="en-GB"/>
        </w:rPr>
        <w:t xml:space="preserve">, </w:t>
      </w:r>
      <w:r w:rsidRPr="000368F4">
        <w:rPr>
          <w:lang w:val="en-GB"/>
        </w:rPr>
        <w:t>and each student must select 6 courses</w:t>
      </w:r>
      <w:r w:rsidR="00C51AF8" w:rsidRPr="000368F4">
        <w:rPr>
          <w:lang w:val="en-GB"/>
        </w:rPr>
        <w:t xml:space="preserve">. </w:t>
      </w:r>
      <w:r w:rsidRPr="000368F4">
        <w:rPr>
          <w:lang w:val="en-GB"/>
        </w:rPr>
        <w:t>Minimum number of students that must choose the given course is 10</w:t>
      </w:r>
      <w:r w:rsidR="00C51AF8" w:rsidRPr="000368F4">
        <w:rPr>
          <w:lang w:val="en-GB"/>
        </w:rPr>
        <w:t>.</w:t>
      </w:r>
      <w:r w:rsidR="007B3CFE" w:rsidRPr="000368F4">
        <w:rPr>
          <w:lang w:val="en-GB"/>
        </w:rPr>
        <w:t xml:space="preserve"> </w:t>
      </w:r>
      <w:r w:rsidRPr="000368F4">
        <w:rPr>
          <w:lang w:val="en-GB"/>
        </w:rPr>
        <w:t xml:space="preserve">Accordingly, the maximum number of elective courses is 14 </w:t>
      </w:r>
      <w:r w:rsidR="00AB2205" w:rsidRPr="000368F4">
        <w:rPr>
          <w:lang w:val="en-GB"/>
        </w:rPr>
        <w:t>[</w:t>
      </w:r>
      <w:r w:rsidR="00C51AF8" w:rsidRPr="000368F4">
        <w:rPr>
          <w:lang w:val="en-GB"/>
        </w:rPr>
        <w:t>(2</w:t>
      </w:r>
      <w:r w:rsidR="00AB2205" w:rsidRPr="000368F4">
        <w:rPr>
          <w:lang w:val="en-GB"/>
        </w:rPr>
        <w:t>4</w:t>
      </w:r>
      <w:r w:rsidR="00C51AF8" w:rsidRPr="000368F4">
        <w:rPr>
          <w:lang w:val="en-GB"/>
        </w:rPr>
        <w:t xml:space="preserve"> Х 6 / 10)</w:t>
      </w:r>
      <w:r w:rsidR="00AB2205" w:rsidRPr="000368F4">
        <w:rPr>
          <w:lang w:val="en-GB"/>
        </w:rPr>
        <w:t>]</w:t>
      </w:r>
      <w:r w:rsidR="007B3CFE" w:rsidRPr="000368F4">
        <w:rPr>
          <w:lang w:val="en-GB"/>
        </w:rPr>
        <w:t>.</w:t>
      </w:r>
    </w:p>
    <w:p w:rsidR="00C51AF8" w:rsidRPr="000368F4" w:rsidRDefault="00D019B0" w:rsidP="00571DB2">
      <w:pPr>
        <w:numPr>
          <w:ilvl w:val="0"/>
          <w:numId w:val="6"/>
        </w:numPr>
        <w:spacing w:after="120"/>
        <w:jc w:val="center"/>
        <w:outlineLvl w:val="0"/>
        <w:rPr>
          <w:b/>
          <w:lang w:val="en-GB"/>
        </w:rPr>
      </w:pPr>
      <w:r w:rsidRPr="000368F4">
        <w:rPr>
          <w:b/>
          <w:lang w:val="en-GB"/>
        </w:rPr>
        <w:t>Approval of Curricula and their Publication on the Corporate Portal</w:t>
      </w:r>
    </w:p>
    <w:p w:rsidR="004A262C" w:rsidRPr="000368F4" w:rsidRDefault="00E62680" w:rsidP="00E62680">
      <w:pPr>
        <w:numPr>
          <w:ilvl w:val="1"/>
          <w:numId w:val="6"/>
        </w:numPr>
        <w:spacing w:after="120"/>
        <w:ind w:left="0" w:firstLine="851"/>
        <w:jc w:val="both"/>
        <w:rPr>
          <w:lang w:val="en-GB"/>
        </w:rPr>
      </w:pPr>
      <w:r w:rsidRPr="000368F4">
        <w:rPr>
          <w:lang w:val="en-GB"/>
        </w:rPr>
        <w:t xml:space="preserve">Working curricula approved by the First </w:t>
      </w:r>
      <w:proofErr w:type="gramStart"/>
      <w:r w:rsidRPr="000368F4">
        <w:rPr>
          <w:lang w:val="en-GB"/>
        </w:rPr>
        <w:t>Vice</w:t>
      </w:r>
      <w:proofErr w:type="gramEnd"/>
      <w:r w:rsidRPr="000368F4">
        <w:rPr>
          <w:lang w:val="en-GB"/>
        </w:rPr>
        <w:t xml:space="preserve"> Rector for Academic Affairs and uploaded to the special module of the ASAV comprehensive academic information system will be automatically published on the HSE corporate portal (website) by June 01</w:t>
      </w:r>
      <w:r w:rsidR="004A262C" w:rsidRPr="000368F4">
        <w:rPr>
          <w:lang w:val="en-GB"/>
        </w:rPr>
        <w:t xml:space="preserve">. </w:t>
      </w:r>
    </w:p>
    <w:p w:rsidR="004A262C" w:rsidRPr="000368F4" w:rsidRDefault="00337DF1" w:rsidP="00571DB2">
      <w:pPr>
        <w:numPr>
          <w:ilvl w:val="1"/>
          <w:numId w:val="6"/>
        </w:numPr>
        <w:spacing w:after="120"/>
        <w:ind w:left="0" w:firstLine="851"/>
        <w:jc w:val="both"/>
        <w:rPr>
          <w:lang w:val="en-GB"/>
        </w:rPr>
      </w:pPr>
      <w:r w:rsidRPr="000368F4">
        <w:rPr>
          <w:lang w:val="en-GB"/>
        </w:rPr>
        <w:t>Syllabuses of elective and optional courses are posted on the HSE corporate portal (website) by June 15</w:t>
      </w:r>
      <w:r w:rsidR="004A262C" w:rsidRPr="000368F4">
        <w:rPr>
          <w:lang w:val="en-GB"/>
        </w:rPr>
        <w:t>.</w:t>
      </w:r>
    </w:p>
    <w:p w:rsidR="00432701" w:rsidRPr="000368F4" w:rsidRDefault="00337DF1" w:rsidP="00571DB2">
      <w:pPr>
        <w:numPr>
          <w:ilvl w:val="1"/>
          <w:numId w:val="6"/>
        </w:numPr>
        <w:spacing w:after="120"/>
        <w:ind w:left="0" w:firstLine="851"/>
        <w:jc w:val="both"/>
        <w:rPr>
          <w:lang w:val="en-GB"/>
        </w:rPr>
      </w:pPr>
      <w:r w:rsidRPr="000368F4">
        <w:rPr>
          <w:lang w:val="en-GB"/>
        </w:rPr>
        <w:t>Publication of course syllabuses on the HSE corporate portal (website) is governed by an HSE bylaw</w:t>
      </w:r>
      <w:r w:rsidR="00F576AF" w:rsidRPr="000368F4">
        <w:rPr>
          <w:lang w:val="en-GB"/>
        </w:rPr>
        <w:t>.</w:t>
      </w:r>
    </w:p>
    <w:p w:rsidR="004A262C" w:rsidRPr="000368F4" w:rsidRDefault="00FE2FB7" w:rsidP="00E51F1D">
      <w:pPr>
        <w:numPr>
          <w:ilvl w:val="0"/>
          <w:numId w:val="6"/>
        </w:numPr>
        <w:spacing w:after="120"/>
        <w:jc w:val="center"/>
        <w:outlineLvl w:val="0"/>
        <w:rPr>
          <w:b/>
          <w:lang w:val="en-GB"/>
        </w:rPr>
      </w:pPr>
      <w:r w:rsidRPr="000368F4">
        <w:rPr>
          <w:b/>
          <w:lang w:val="en-GB"/>
        </w:rPr>
        <w:lastRenderedPageBreak/>
        <w:t>Registration</w:t>
      </w:r>
      <w:r w:rsidR="00337DF1" w:rsidRPr="000368F4">
        <w:rPr>
          <w:b/>
          <w:lang w:val="en-GB"/>
        </w:rPr>
        <w:t xml:space="preserve"> for Elective and Optional Courses and Student Responsibility</w:t>
      </w:r>
    </w:p>
    <w:p w:rsidR="005F0189" w:rsidRPr="000368F4" w:rsidRDefault="00FE2FB7" w:rsidP="00FE2FB7">
      <w:pPr>
        <w:numPr>
          <w:ilvl w:val="1"/>
          <w:numId w:val="6"/>
        </w:numPr>
        <w:spacing w:after="120"/>
        <w:ind w:left="0" w:firstLine="851"/>
        <w:jc w:val="both"/>
        <w:rPr>
          <w:lang w:val="en-GB"/>
        </w:rPr>
      </w:pPr>
      <w:r w:rsidRPr="000368F4">
        <w:rPr>
          <w:lang w:val="en-GB"/>
        </w:rPr>
        <w:t xml:space="preserve">Students must sign up for elective and optional courses for the next academic year before June 30 of the ongoing academic year (except for Year 1 students of undergraduate, specialist and master’s programmes). Faculties, departments and </w:t>
      </w:r>
      <w:r w:rsidR="008721C5">
        <w:rPr>
          <w:lang w:val="en-GB"/>
        </w:rPr>
        <w:t>independent</w:t>
      </w:r>
      <w:r w:rsidRPr="000368F4">
        <w:rPr>
          <w:lang w:val="en-GB"/>
        </w:rPr>
        <w:t xml:space="preserve"> departments may organize presentations delivered by faculty members of such elective and optional courses. Presentations may be held for students of other faculties and departments as well</w:t>
      </w:r>
      <w:r w:rsidR="005F0189" w:rsidRPr="000368F4">
        <w:rPr>
          <w:lang w:val="en-GB"/>
        </w:rPr>
        <w:t>.</w:t>
      </w:r>
    </w:p>
    <w:p w:rsidR="004A262C" w:rsidRPr="000368F4" w:rsidRDefault="0081418C" w:rsidP="00E51F1D">
      <w:pPr>
        <w:numPr>
          <w:ilvl w:val="1"/>
          <w:numId w:val="6"/>
        </w:numPr>
        <w:spacing w:after="120"/>
        <w:ind w:left="0" w:firstLine="851"/>
        <w:jc w:val="both"/>
        <w:rPr>
          <w:lang w:val="en-GB"/>
        </w:rPr>
      </w:pPr>
      <w:r w:rsidRPr="000368F4">
        <w:rPr>
          <w:lang w:val="en-GB"/>
        </w:rPr>
        <w:t>All students must register for elective and optional courses, even those facing academic failure</w:t>
      </w:r>
      <w:r w:rsidR="004A262C" w:rsidRPr="000368F4">
        <w:rPr>
          <w:lang w:val="en-GB"/>
        </w:rPr>
        <w:t>.</w:t>
      </w:r>
    </w:p>
    <w:p w:rsidR="00BC18AF" w:rsidRPr="000368F4" w:rsidRDefault="0081418C" w:rsidP="0081418C">
      <w:pPr>
        <w:numPr>
          <w:ilvl w:val="1"/>
          <w:numId w:val="6"/>
        </w:numPr>
        <w:spacing w:after="120"/>
        <w:ind w:left="0" w:firstLine="851"/>
        <w:jc w:val="both"/>
        <w:rPr>
          <w:lang w:val="en-GB"/>
        </w:rPr>
      </w:pPr>
      <w:r w:rsidRPr="000368F4">
        <w:rPr>
          <w:lang w:val="en-GB"/>
        </w:rPr>
        <w:t>Year 1 students of undergraduate, specialist and master’s programmes must sign up for elective and optional courses by September 20 of the ongoing academic year</w:t>
      </w:r>
      <w:r w:rsidR="004A262C" w:rsidRPr="000368F4">
        <w:rPr>
          <w:lang w:val="en-GB"/>
        </w:rPr>
        <w:t>.</w:t>
      </w:r>
      <w:r w:rsidR="0010005D" w:rsidRPr="000368F4">
        <w:rPr>
          <w:lang w:val="en-GB"/>
        </w:rPr>
        <w:t xml:space="preserve"> </w:t>
      </w:r>
    </w:p>
    <w:p w:rsidR="004A262C" w:rsidRPr="000368F4" w:rsidRDefault="002B6D15" w:rsidP="002B6D15">
      <w:pPr>
        <w:numPr>
          <w:ilvl w:val="1"/>
          <w:numId w:val="6"/>
        </w:numPr>
        <w:spacing w:after="120"/>
        <w:ind w:left="0" w:firstLine="851"/>
        <w:jc w:val="both"/>
        <w:rPr>
          <w:lang w:val="en-GB"/>
        </w:rPr>
      </w:pPr>
      <w:r w:rsidRPr="000368F4">
        <w:rPr>
          <w:lang w:val="en-GB"/>
        </w:rPr>
        <w:t>Students who fail to register for elective courses by the deadline will be distributed into such</w:t>
      </w:r>
      <w:bookmarkStart w:id="0" w:name="_GoBack"/>
      <w:bookmarkEnd w:id="0"/>
      <w:r w:rsidRPr="000368F4">
        <w:rPr>
          <w:lang w:val="en-GB"/>
        </w:rPr>
        <w:t xml:space="preserve"> courses by the dean of the faculty/head of the department or head of the master’s programme</w:t>
      </w:r>
      <w:r w:rsidR="0010005D" w:rsidRPr="000368F4">
        <w:rPr>
          <w:lang w:val="en-GB"/>
        </w:rPr>
        <w:t>.</w:t>
      </w:r>
    </w:p>
    <w:p w:rsidR="008F2313" w:rsidRPr="000368F4" w:rsidRDefault="002B6D15" w:rsidP="00E51F1D">
      <w:pPr>
        <w:numPr>
          <w:ilvl w:val="1"/>
          <w:numId w:val="6"/>
        </w:numPr>
        <w:spacing w:after="120"/>
        <w:ind w:left="0" w:firstLine="851"/>
        <w:jc w:val="both"/>
        <w:rPr>
          <w:lang w:val="en-GB"/>
        </w:rPr>
      </w:pPr>
      <w:r w:rsidRPr="000368F4">
        <w:rPr>
          <w:lang w:val="en-GB"/>
        </w:rPr>
        <w:t>Clauses 4.1-4.4 do not apply to open optional courses that are not included into working curricula</w:t>
      </w:r>
      <w:r w:rsidR="008F2313" w:rsidRPr="000368F4">
        <w:rPr>
          <w:lang w:val="en-GB"/>
        </w:rPr>
        <w:t>.</w:t>
      </w:r>
    </w:p>
    <w:p w:rsidR="00090322" w:rsidRPr="000368F4" w:rsidRDefault="0079770A" w:rsidP="0079770A">
      <w:pPr>
        <w:numPr>
          <w:ilvl w:val="1"/>
          <w:numId w:val="6"/>
        </w:numPr>
        <w:spacing w:after="120"/>
        <w:ind w:left="0" w:firstLine="851"/>
        <w:jc w:val="both"/>
        <w:rPr>
          <w:lang w:val="en-GB"/>
        </w:rPr>
      </w:pPr>
      <w:r w:rsidRPr="000368F4">
        <w:rPr>
          <w:lang w:val="en-GB"/>
        </w:rPr>
        <w:t>To confirm their registration for elective and optional courses, students must sign either the request for the specific elective/optional course or the curriculum listing all courses scheduled for this academic year. Students must submit the signed requests or curriculum to the study office of their faculty/department by the deadlines stipulated in clauses 4.1 and 4.3</w:t>
      </w:r>
      <w:r w:rsidR="00947264" w:rsidRPr="000368F4">
        <w:rPr>
          <w:lang w:val="en-GB"/>
        </w:rPr>
        <w:t>.</w:t>
      </w:r>
      <w:r w:rsidR="00C272F9" w:rsidRPr="000368F4">
        <w:rPr>
          <w:lang w:val="en-GB"/>
        </w:rPr>
        <w:t xml:space="preserve"> </w:t>
      </w:r>
    </w:p>
    <w:p w:rsidR="00070088" w:rsidRPr="000368F4" w:rsidRDefault="006B28C3" w:rsidP="006B28C3">
      <w:pPr>
        <w:numPr>
          <w:ilvl w:val="1"/>
          <w:numId w:val="6"/>
        </w:numPr>
        <w:spacing w:after="120"/>
        <w:ind w:left="0" w:firstLine="851"/>
        <w:jc w:val="both"/>
        <w:rPr>
          <w:lang w:val="en-GB"/>
        </w:rPr>
      </w:pPr>
      <w:r w:rsidRPr="000368F4">
        <w:rPr>
          <w:lang w:val="en-GB"/>
        </w:rPr>
        <w:t>Students may also register through the information system used at their faculty/department/master’s programme, provided that such system allows for identification. In this case, students transfer the proposed curricula to the study office via the information system. The study office will then notify students whether the proposed curricula are approved or not</w:t>
      </w:r>
      <w:r w:rsidR="0016405F" w:rsidRPr="000368F4">
        <w:rPr>
          <w:lang w:val="en-GB"/>
        </w:rPr>
        <w:t>.</w:t>
      </w:r>
    </w:p>
    <w:p w:rsidR="00C272F9" w:rsidRPr="000368F4" w:rsidRDefault="00935FD0" w:rsidP="00935FD0">
      <w:pPr>
        <w:numPr>
          <w:ilvl w:val="1"/>
          <w:numId w:val="6"/>
        </w:numPr>
        <w:spacing w:after="120"/>
        <w:ind w:left="0" w:firstLine="851"/>
        <w:jc w:val="both"/>
        <w:rPr>
          <w:lang w:val="en-GB"/>
        </w:rPr>
      </w:pPr>
      <w:r w:rsidRPr="000368F4">
        <w:rPr>
          <w:lang w:val="en-GB"/>
        </w:rPr>
        <w:t>If an elective or optional course is cancelled or interferes with the timetable, students may decline the course altogether (if it is optional) or select another one (be it optional or elective) by submitting a request to the study office of the faculty/department</w:t>
      </w:r>
      <w:r w:rsidR="00C05CAC" w:rsidRPr="000368F4">
        <w:rPr>
          <w:lang w:val="en-GB"/>
        </w:rPr>
        <w:t>.</w:t>
      </w:r>
    </w:p>
    <w:p w:rsidR="00C05CAC" w:rsidRPr="000368F4" w:rsidRDefault="00F04D47" w:rsidP="00F04D47">
      <w:pPr>
        <w:numPr>
          <w:ilvl w:val="1"/>
          <w:numId w:val="6"/>
        </w:numPr>
        <w:spacing w:after="120"/>
        <w:ind w:left="0" w:firstLine="851"/>
        <w:jc w:val="both"/>
        <w:rPr>
          <w:lang w:val="en-GB"/>
        </w:rPr>
      </w:pPr>
      <w:r w:rsidRPr="000368F4">
        <w:rPr>
          <w:lang w:val="en-GB"/>
        </w:rPr>
        <w:t>The dean of the faculty/head of the department may remove an elective or optional course from the curriculum on other grounds (apart from those listed in Clause 4.7) based on the student’s justified request along with supporting documents, if any</w:t>
      </w:r>
      <w:r w:rsidR="005055DA" w:rsidRPr="000368F4">
        <w:rPr>
          <w:lang w:val="en-GB"/>
        </w:rPr>
        <w:t>.</w:t>
      </w:r>
      <w:r w:rsidR="00C05CAC" w:rsidRPr="000368F4">
        <w:rPr>
          <w:lang w:val="en-GB"/>
        </w:rPr>
        <w:t xml:space="preserve">  </w:t>
      </w:r>
    </w:p>
    <w:p w:rsidR="004A262C" w:rsidRPr="000368F4" w:rsidRDefault="0070681E" w:rsidP="00E51F1D">
      <w:pPr>
        <w:numPr>
          <w:ilvl w:val="0"/>
          <w:numId w:val="6"/>
        </w:numPr>
        <w:spacing w:after="120"/>
        <w:jc w:val="center"/>
        <w:outlineLvl w:val="0"/>
        <w:rPr>
          <w:b/>
          <w:lang w:val="en-GB"/>
        </w:rPr>
      </w:pPr>
      <w:r w:rsidRPr="000368F4">
        <w:rPr>
          <w:b/>
          <w:lang w:val="en-GB"/>
        </w:rPr>
        <w:t>Delivering Elective and Optional Courses</w:t>
      </w:r>
    </w:p>
    <w:p w:rsidR="004A262C" w:rsidRPr="000368F4" w:rsidRDefault="00F25AF4" w:rsidP="00F25AF4">
      <w:pPr>
        <w:numPr>
          <w:ilvl w:val="1"/>
          <w:numId w:val="6"/>
        </w:numPr>
        <w:spacing w:after="120"/>
        <w:ind w:left="0" w:firstLine="851"/>
        <w:jc w:val="both"/>
        <w:rPr>
          <w:lang w:val="en-GB"/>
        </w:rPr>
      </w:pPr>
      <w:r w:rsidRPr="000368F4">
        <w:rPr>
          <w:lang w:val="en-GB"/>
        </w:rPr>
        <w:t>An elective or optional course ma</w:t>
      </w:r>
      <w:r w:rsidR="00513F2E" w:rsidRPr="000368F4">
        <w:rPr>
          <w:lang w:val="en-GB"/>
        </w:rPr>
        <w:t>y be delivered on undergraduate and</w:t>
      </w:r>
      <w:r w:rsidRPr="000368F4">
        <w:rPr>
          <w:lang w:val="en-GB"/>
        </w:rPr>
        <w:t xml:space="preserve"> specialist programmes if at least 15 students sign up for it. If a faculty opens concentrations with a smaller number of students, courses offered on these concentrations must be joined with courses from other concentrations</w:t>
      </w:r>
      <w:r w:rsidR="00E01BBE" w:rsidRPr="000368F4">
        <w:rPr>
          <w:rStyle w:val="a7"/>
          <w:lang w:val="en-GB"/>
        </w:rPr>
        <w:footnoteReference w:id="3"/>
      </w:r>
      <w:r w:rsidR="00CE2170" w:rsidRPr="000368F4">
        <w:rPr>
          <w:lang w:val="en-GB"/>
        </w:rPr>
        <w:t xml:space="preserve">. </w:t>
      </w:r>
    </w:p>
    <w:p w:rsidR="00E148A5" w:rsidRPr="000368F4" w:rsidRDefault="0053360A" w:rsidP="00E51F1D">
      <w:pPr>
        <w:numPr>
          <w:ilvl w:val="1"/>
          <w:numId w:val="6"/>
        </w:numPr>
        <w:spacing w:after="120"/>
        <w:ind w:left="0" w:firstLine="851"/>
        <w:jc w:val="both"/>
        <w:rPr>
          <w:lang w:val="en-GB"/>
        </w:rPr>
      </w:pPr>
      <w:r w:rsidRPr="000368F4">
        <w:rPr>
          <w:lang w:val="en-GB"/>
        </w:rPr>
        <w:t>An elective or optional course may be delivered on master’s programmes if at least 10 students sign up for it</w:t>
      </w:r>
      <w:r w:rsidR="00436667" w:rsidRPr="000368F4">
        <w:rPr>
          <w:lang w:val="en-GB"/>
        </w:rPr>
        <w:t>.</w:t>
      </w:r>
    </w:p>
    <w:p w:rsidR="00E148A5" w:rsidRPr="000368F4" w:rsidRDefault="00B57222" w:rsidP="00436667">
      <w:pPr>
        <w:spacing w:after="120"/>
        <w:ind w:firstLine="720"/>
        <w:jc w:val="both"/>
        <w:rPr>
          <w:sz w:val="26"/>
          <w:szCs w:val="26"/>
          <w:lang w:val="en-GB"/>
        </w:rPr>
      </w:pPr>
      <w:r w:rsidRPr="000368F4">
        <w:rPr>
          <w:lang w:val="en-GB"/>
        </w:rPr>
        <w:t>If there are fewer than 20 students on the master’s programme, the minimum number of students on one elective or optional course is 8</w:t>
      </w:r>
      <w:r w:rsidR="00E148A5" w:rsidRPr="000368F4">
        <w:rPr>
          <w:lang w:val="en-GB"/>
        </w:rPr>
        <w:t>.</w:t>
      </w:r>
    </w:p>
    <w:p w:rsidR="004A262C" w:rsidRPr="000368F4" w:rsidRDefault="00B57222" w:rsidP="00E148A5">
      <w:pPr>
        <w:spacing w:after="120"/>
        <w:ind w:firstLine="709"/>
        <w:jc w:val="both"/>
        <w:rPr>
          <w:lang w:val="en-GB"/>
        </w:rPr>
      </w:pPr>
      <w:r w:rsidRPr="000368F4">
        <w:rPr>
          <w:lang w:val="en-GB"/>
        </w:rPr>
        <w:t>An elective or optional course taught in a foreign language may be delivered at master’s programmes if a</w:t>
      </w:r>
      <w:r w:rsidR="00D90A57" w:rsidRPr="000368F4">
        <w:rPr>
          <w:lang w:val="en-GB"/>
        </w:rPr>
        <w:t>t</w:t>
      </w:r>
      <w:r w:rsidRPr="000368F4">
        <w:rPr>
          <w:lang w:val="en-GB"/>
        </w:rPr>
        <w:t xml:space="preserve"> least 7 students sign up for it</w:t>
      </w:r>
      <w:r w:rsidR="00436667" w:rsidRPr="000368F4">
        <w:rPr>
          <w:lang w:val="en-GB"/>
        </w:rPr>
        <w:t>.</w:t>
      </w:r>
    </w:p>
    <w:p w:rsidR="00AA273E" w:rsidRPr="000368F4" w:rsidRDefault="00587987" w:rsidP="00E51F1D">
      <w:pPr>
        <w:numPr>
          <w:ilvl w:val="1"/>
          <w:numId w:val="6"/>
        </w:numPr>
        <w:spacing w:after="120"/>
        <w:ind w:left="0" w:firstLine="851"/>
        <w:jc w:val="both"/>
        <w:rPr>
          <w:lang w:val="en-GB"/>
        </w:rPr>
      </w:pPr>
      <w:r w:rsidRPr="000368F4">
        <w:rPr>
          <w:lang w:val="en-GB"/>
        </w:rPr>
        <w:t>The minimum number of students stipulated in clauses 5.1 and 5.2 may include students from other programmes or faculties who sign up for the given course and include it into their individual curricula</w:t>
      </w:r>
      <w:r w:rsidR="00AA273E" w:rsidRPr="000368F4">
        <w:rPr>
          <w:lang w:val="en-GB"/>
        </w:rPr>
        <w:t>.</w:t>
      </w:r>
    </w:p>
    <w:p w:rsidR="009C0315" w:rsidRPr="000368F4" w:rsidRDefault="0081602A" w:rsidP="00E51F1D">
      <w:pPr>
        <w:numPr>
          <w:ilvl w:val="1"/>
          <w:numId w:val="6"/>
        </w:numPr>
        <w:spacing w:after="120"/>
        <w:ind w:left="0" w:firstLine="851"/>
        <w:jc w:val="both"/>
        <w:rPr>
          <w:lang w:val="en-GB"/>
        </w:rPr>
      </w:pPr>
      <w:r w:rsidRPr="000368F4">
        <w:rPr>
          <w:lang w:val="en-GB"/>
        </w:rPr>
        <w:lastRenderedPageBreak/>
        <w:t>A research seminar may be held on a master’s programme if at least 5 students sign up for it</w:t>
      </w:r>
      <w:r w:rsidR="009C0315" w:rsidRPr="000368F4">
        <w:rPr>
          <w:lang w:val="en-GB"/>
        </w:rPr>
        <w:t xml:space="preserve">. </w:t>
      </w:r>
    </w:p>
    <w:p w:rsidR="00CE2170" w:rsidRPr="000368F4" w:rsidRDefault="00C60AF5" w:rsidP="00E51F1D">
      <w:pPr>
        <w:numPr>
          <w:ilvl w:val="1"/>
          <w:numId w:val="6"/>
        </w:numPr>
        <w:spacing w:after="120"/>
        <w:ind w:left="0" w:firstLine="851"/>
        <w:jc w:val="both"/>
        <w:rPr>
          <w:lang w:val="en-GB"/>
        </w:rPr>
      </w:pPr>
      <w:r w:rsidRPr="000368F4">
        <w:rPr>
          <w:lang w:val="en-GB"/>
        </w:rPr>
        <w:t>An adaptation course for master’s programmes</w:t>
      </w:r>
      <w:r w:rsidR="00FB20EB" w:rsidRPr="000368F4">
        <w:rPr>
          <w:rStyle w:val="a7"/>
          <w:lang w:val="en-GB"/>
        </w:rPr>
        <w:footnoteReference w:id="4"/>
      </w:r>
      <w:r w:rsidR="00CE2170" w:rsidRPr="000368F4">
        <w:rPr>
          <w:lang w:val="en-GB"/>
        </w:rPr>
        <w:t xml:space="preserve"> </w:t>
      </w:r>
      <w:r w:rsidRPr="000368F4">
        <w:rPr>
          <w:lang w:val="en-GB"/>
        </w:rPr>
        <w:t>may be delivered as a separate course if at least 5 students register for it</w:t>
      </w:r>
      <w:r w:rsidR="003F70B2" w:rsidRPr="000368F4">
        <w:rPr>
          <w:lang w:val="en-GB"/>
        </w:rPr>
        <w:t>.</w:t>
      </w:r>
      <w:r w:rsidR="005F0189" w:rsidRPr="000368F4">
        <w:rPr>
          <w:lang w:val="en-GB"/>
        </w:rPr>
        <w:t xml:space="preserve"> </w:t>
      </w:r>
      <w:r w:rsidRPr="000368F4">
        <w:rPr>
          <w:lang w:val="en-GB"/>
        </w:rPr>
        <w:t>If the number of students is smaller, they will be assigned to already existing courses delivered on undergraduate programmes</w:t>
      </w:r>
      <w:r w:rsidR="005F0189" w:rsidRPr="000368F4">
        <w:rPr>
          <w:lang w:val="en-GB"/>
        </w:rPr>
        <w:t>.</w:t>
      </w:r>
    </w:p>
    <w:p w:rsidR="00646111" w:rsidRPr="000368F4" w:rsidRDefault="00C60AF5" w:rsidP="00E51F1D">
      <w:pPr>
        <w:numPr>
          <w:ilvl w:val="1"/>
          <w:numId w:val="6"/>
        </w:numPr>
        <w:spacing w:after="120"/>
        <w:ind w:left="0" w:firstLine="851"/>
        <w:jc w:val="both"/>
        <w:rPr>
          <w:lang w:val="en-GB"/>
        </w:rPr>
      </w:pPr>
      <w:r w:rsidRPr="000368F4">
        <w:rPr>
          <w:lang w:val="en-GB"/>
        </w:rPr>
        <w:t>An open optional course offered in addition to working curricula may be delivered if at least 20 students register for it</w:t>
      </w:r>
      <w:r w:rsidR="00646111" w:rsidRPr="000368F4">
        <w:rPr>
          <w:lang w:val="en-GB"/>
        </w:rPr>
        <w:t>.</w:t>
      </w:r>
    </w:p>
    <w:p w:rsidR="00BC1246" w:rsidRPr="000368F4" w:rsidRDefault="006A582E" w:rsidP="00C218EC">
      <w:pPr>
        <w:numPr>
          <w:ilvl w:val="1"/>
          <w:numId w:val="6"/>
        </w:numPr>
        <w:spacing w:after="120"/>
        <w:ind w:left="0" w:firstLine="851"/>
        <w:jc w:val="both"/>
        <w:rPr>
          <w:lang w:val="en-GB"/>
        </w:rPr>
      </w:pPr>
      <w:r w:rsidRPr="000368F4">
        <w:rPr>
          <w:lang w:val="en-GB"/>
        </w:rPr>
        <w:t>Following discussions with faculty members delivering the courses, d</w:t>
      </w:r>
      <w:r w:rsidR="00B37DF4" w:rsidRPr="000368F4">
        <w:rPr>
          <w:lang w:val="en-GB"/>
        </w:rPr>
        <w:t>eans of faculties/ heads of departments or heads of master’s programmes</w:t>
      </w:r>
      <w:r w:rsidR="000A0E6A" w:rsidRPr="000368F4">
        <w:rPr>
          <w:lang w:val="en-GB"/>
        </w:rPr>
        <w:t xml:space="preserve"> may establish the maximum number of students </w:t>
      </w:r>
      <w:r w:rsidR="006A14DE">
        <w:rPr>
          <w:lang w:val="en-GB"/>
        </w:rPr>
        <w:t>for</w:t>
      </w:r>
      <w:r w:rsidR="000A0E6A" w:rsidRPr="000368F4">
        <w:rPr>
          <w:lang w:val="en-GB"/>
        </w:rPr>
        <w:t xml:space="preserve"> each course, depending on </w:t>
      </w:r>
      <w:r w:rsidR="00C218EC" w:rsidRPr="000368F4">
        <w:rPr>
          <w:lang w:val="en-GB"/>
        </w:rPr>
        <w:t>each</w:t>
      </w:r>
      <w:r w:rsidR="000A0E6A" w:rsidRPr="000368F4">
        <w:rPr>
          <w:lang w:val="en-GB"/>
        </w:rPr>
        <w:t xml:space="preserve"> faculty member’s capabilities and logistical restrictions. </w:t>
      </w:r>
      <w:r w:rsidR="00C218EC" w:rsidRPr="000368F4">
        <w:rPr>
          <w:lang w:val="en-GB"/>
        </w:rPr>
        <w:t>In this case, selection criteria for the course will be posted on the website of the faculty/department or master’s programme prior to the course’s start date. These criteria may include the following</w:t>
      </w:r>
      <w:r w:rsidR="00BC1246" w:rsidRPr="000368F4">
        <w:rPr>
          <w:lang w:val="en-GB"/>
        </w:rPr>
        <w:t xml:space="preserve">: </w:t>
      </w:r>
    </w:p>
    <w:p w:rsidR="00BC1246" w:rsidRPr="000368F4" w:rsidRDefault="00C218EC" w:rsidP="00BC1246">
      <w:pPr>
        <w:numPr>
          <w:ilvl w:val="0"/>
          <w:numId w:val="4"/>
        </w:numPr>
        <w:spacing w:after="120"/>
        <w:jc w:val="both"/>
        <w:rPr>
          <w:lang w:val="en-GB"/>
        </w:rPr>
      </w:pPr>
      <w:r w:rsidRPr="000368F4">
        <w:rPr>
          <w:lang w:val="en-GB"/>
        </w:rPr>
        <w:t>Student’s concentration at the department offering this course</w:t>
      </w:r>
      <w:r w:rsidR="00BC1246" w:rsidRPr="000368F4">
        <w:rPr>
          <w:lang w:val="en-GB"/>
        </w:rPr>
        <w:t xml:space="preserve">; </w:t>
      </w:r>
    </w:p>
    <w:p w:rsidR="00BC1246" w:rsidRPr="000368F4" w:rsidRDefault="00C218EC" w:rsidP="00BC1246">
      <w:pPr>
        <w:numPr>
          <w:ilvl w:val="0"/>
          <w:numId w:val="4"/>
        </w:numPr>
        <w:spacing w:after="120"/>
        <w:jc w:val="both"/>
        <w:rPr>
          <w:lang w:val="en-GB"/>
        </w:rPr>
      </w:pPr>
      <w:r w:rsidRPr="000368F4">
        <w:rPr>
          <w:lang w:val="en-GB"/>
        </w:rPr>
        <w:t>Results of entrance exams in the given field of study</w:t>
      </w:r>
      <w:r w:rsidR="00BC1246" w:rsidRPr="000368F4">
        <w:rPr>
          <w:lang w:val="en-GB"/>
        </w:rPr>
        <w:t xml:space="preserve">; </w:t>
      </w:r>
    </w:p>
    <w:p w:rsidR="00BC1246" w:rsidRPr="000368F4" w:rsidRDefault="00C218EC" w:rsidP="00BC1246">
      <w:pPr>
        <w:numPr>
          <w:ilvl w:val="0"/>
          <w:numId w:val="4"/>
        </w:numPr>
        <w:spacing w:after="120"/>
        <w:jc w:val="both"/>
        <w:rPr>
          <w:lang w:val="en-GB"/>
        </w:rPr>
      </w:pPr>
      <w:r w:rsidRPr="000368F4">
        <w:rPr>
          <w:lang w:val="en-GB"/>
        </w:rPr>
        <w:t>Cumulative rating</w:t>
      </w:r>
      <w:r w:rsidR="00BC1246" w:rsidRPr="000368F4">
        <w:rPr>
          <w:lang w:val="en-GB"/>
        </w:rPr>
        <w:t xml:space="preserve">. </w:t>
      </w:r>
    </w:p>
    <w:p w:rsidR="00EA6640" w:rsidRPr="000368F4" w:rsidRDefault="004E3DFA" w:rsidP="004E3DFA">
      <w:pPr>
        <w:numPr>
          <w:ilvl w:val="1"/>
          <w:numId w:val="6"/>
        </w:numPr>
        <w:spacing w:after="120"/>
        <w:ind w:left="0" w:firstLine="851"/>
        <w:jc w:val="both"/>
        <w:rPr>
          <w:lang w:val="en-GB"/>
        </w:rPr>
      </w:pPr>
      <w:r w:rsidRPr="000368F4">
        <w:rPr>
          <w:lang w:val="en-GB"/>
        </w:rPr>
        <w:t>If an elective or optional course is cancelled because not enough students have signed up for it or because no students meet the criteria as per Clause 5.7, students may choose another course and have their individual curricula adjusted accordingly</w:t>
      </w:r>
      <w:r w:rsidR="00A04CDF" w:rsidRPr="000368F4">
        <w:rPr>
          <w:lang w:val="en-GB"/>
        </w:rPr>
        <w:t>.</w:t>
      </w:r>
    </w:p>
    <w:p w:rsidR="007B3CFE" w:rsidRPr="000368F4" w:rsidRDefault="004E3DFA" w:rsidP="00E51F1D">
      <w:pPr>
        <w:numPr>
          <w:ilvl w:val="0"/>
          <w:numId w:val="6"/>
        </w:numPr>
        <w:spacing w:after="120"/>
        <w:jc w:val="center"/>
        <w:outlineLvl w:val="0"/>
        <w:rPr>
          <w:b/>
          <w:lang w:val="en-GB"/>
        </w:rPr>
      </w:pPr>
      <w:r w:rsidRPr="000368F4">
        <w:rPr>
          <w:b/>
          <w:lang w:val="en-GB"/>
        </w:rPr>
        <w:t>Removing Courses from the Working Curricula</w:t>
      </w:r>
    </w:p>
    <w:p w:rsidR="00242248" w:rsidRPr="000368F4" w:rsidRDefault="00EC502D" w:rsidP="00EC502D">
      <w:pPr>
        <w:numPr>
          <w:ilvl w:val="1"/>
          <w:numId w:val="6"/>
        </w:numPr>
        <w:spacing w:after="120"/>
        <w:ind w:left="0" w:firstLine="851"/>
        <w:jc w:val="both"/>
        <w:rPr>
          <w:lang w:val="en-GB"/>
        </w:rPr>
      </w:pPr>
      <w:r w:rsidRPr="000368F4">
        <w:rPr>
          <w:lang w:val="en-GB"/>
        </w:rPr>
        <w:t xml:space="preserve">Once the registration period is over, the courses that were not selected (excluding courses for Year 1 students of undergraduate, specialist and master’s programmes) are entered in an appendix to the approved working curriculum and signed by the (First) Vice Rector for Academic Affairs by July 10. These courses will be removed from the working curriculum </w:t>
      </w:r>
      <w:r w:rsidR="008F2313" w:rsidRPr="000368F4">
        <w:rPr>
          <w:lang w:val="en-GB"/>
        </w:rPr>
        <w:t>(</w:t>
      </w:r>
      <w:r w:rsidRPr="000368F4">
        <w:rPr>
          <w:lang w:val="en-GB"/>
        </w:rPr>
        <w:t>except for cases stipulated in Clause</w:t>
      </w:r>
      <w:r w:rsidR="008F2313" w:rsidRPr="000368F4">
        <w:rPr>
          <w:lang w:val="en-GB"/>
        </w:rPr>
        <w:t xml:space="preserve"> 7.1).</w:t>
      </w:r>
    </w:p>
    <w:p w:rsidR="0010005D" w:rsidRPr="000368F4" w:rsidRDefault="00B258ED" w:rsidP="00EC406B">
      <w:pPr>
        <w:numPr>
          <w:ilvl w:val="0"/>
          <w:numId w:val="6"/>
        </w:numPr>
        <w:spacing w:after="120"/>
        <w:jc w:val="center"/>
        <w:outlineLvl w:val="0"/>
        <w:rPr>
          <w:b/>
          <w:lang w:val="en-GB"/>
        </w:rPr>
      </w:pPr>
      <w:r w:rsidRPr="000368F4">
        <w:rPr>
          <w:b/>
          <w:lang w:val="en-GB"/>
        </w:rPr>
        <w:t>Funding Crucial Courses</w:t>
      </w:r>
    </w:p>
    <w:p w:rsidR="008F2313" w:rsidRPr="000368F4" w:rsidRDefault="00B258ED" w:rsidP="00A96C46">
      <w:pPr>
        <w:numPr>
          <w:ilvl w:val="1"/>
          <w:numId w:val="6"/>
        </w:numPr>
        <w:spacing w:after="120"/>
        <w:ind w:left="0" w:firstLine="851"/>
        <w:jc w:val="both"/>
        <w:rPr>
          <w:lang w:val="en-GB"/>
        </w:rPr>
      </w:pPr>
      <w:r w:rsidRPr="000368F4">
        <w:rPr>
          <w:lang w:val="en-GB"/>
        </w:rPr>
        <w:t>At the discretion of the dean of the faculty/head of the department/head of the master’s programme, a course may be declared crucial for the given programme. If not enough students register for such crucial course, it may be delivered as an optional course (on top of the required number of credits but included into the cumulative rating).</w:t>
      </w:r>
      <w:r w:rsidR="00A96C46" w:rsidRPr="000368F4">
        <w:rPr>
          <w:lang w:val="en-GB"/>
        </w:rPr>
        <w:t xml:space="preserve"> Faculty members teaching such courses are paid out of the budget of the faculty/ department/ master’s programme</w:t>
      </w:r>
      <w:r w:rsidR="0056504C" w:rsidRPr="000368F4">
        <w:rPr>
          <w:lang w:val="en-GB"/>
        </w:rPr>
        <w:t>.</w:t>
      </w:r>
    </w:p>
    <w:p w:rsidR="00FF242D" w:rsidRPr="000368F4" w:rsidRDefault="00A96C46" w:rsidP="00E51F1D">
      <w:pPr>
        <w:numPr>
          <w:ilvl w:val="0"/>
          <w:numId w:val="6"/>
        </w:numPr>
        <w:spacing w:after="120"/>
        <w:jc w:val="center"/>
        <w:outlineLvl w:val="0"/>
        <w:rPr>
          <w:b/>
          <w:lang w:val="en-GB"/>
        </w:rPr>
      </w:pPr>
      <w:r w:rsidRPr="000368F4">
        <w:rPr>
          <w:b/>
          <w:lang w:val="en-GB"/>
        </w:rPr>
        <w:t>Calculation of Teaching Loads</w:t>
      </w:r>
    </w:p>
    <w:p w:rsidR="00E51F1D" w:rsidRPr="000368F4" w:rsidRDefault="00656307" w:rsidP="00C1701F">
      <w:pPr>
        <w:numPr>
          <w:ilvl w:val="1"/>
          <w:numId w:val="6"/>
        </w:numPr>
        <w:spacing w:after="120"/>
        <w:ind w:left="0" w:firstLine="851"/>
        <w:jc w:val="both"/>
        <w:rPr>
          <w:lang w:val="en-GB"/>
        </w:rPr>
      </w:pPr>
      <w:r w:rsidRPr="000368F4">
        <w:rPr>
          <w:lang w:val="en-GB"/>
        </w:rPr>
        <w:t xml:space="preserve">Individual teaching loads of faculty members and the overall teaching load of </w:t>
      </w:r>
      <w:r w:rsidR="00C1701F" w:rsidRPr="000368F4">
        <w:rPr>
          <w:lang w:val="en-GB"/>
        </w:rPr>
        <w:t>each</w:t>
      </w:r>
      <w:r w:rsidRPr="000368F4">
        <w:rPr>
          <w:lang w:val="en-GB"/>
        </w:rPr>
        <w:t xml:space="preserve"> department</w:t>
      </w:r>
      <w:r w:rsidR="00A03D60" w:rsidRPr="000368F4">
        <w:rPr>
          <w:lang w:val="en-GB"/>
        </w:rPr>
        <w:t xml:space="preserve"> include courses from the working curriculum, adjusted </w:t>
      </w:r>
      <w:r w:rsidR="00C1701F" w:rsidRPr="000368F4">
        <w:rPr>
          <w:lang w:val="en-GB"/>
        </w:rPr>
        <w:t>following student registration for the courses</w:t>
      </w:r>
      <w:r w:rsidR="00A03D60" w:rsidRPr="000368F4">
        <w:rPr>
          <w:lang w:val="en-GB"/>
        </w:rPr>
        <w:t>.</w:t>
      </w:r>
      <w:r w:rsidR="00C1701F" w:rsidRPr="000368F4">
        <w:rPr>
          <w:lang w:val="en-GB"/>
        </w:rPr>
        <w:t xml:space="preserve"> Individual teaching loads of faculty members and the overall teaching load of each department must be adjusted and finalized by September 25</w:t>
      </w:r>
      <w:r w:rsidR="00FF242D" w:rsidRPr="000368F4">
        <w:rPr>
          <w:lang w:val="en-GB"/>
        </w:rPr>
        <w:t>.</w:t>
      </w:r>
    </w:p>
    <w:p w:rsidR="00A457A1" w:rsidRPr="000368F4" w:rsidRDefault="00C1701F" w:rsidP="000763C8">
      <w:pPr>
        <w:numPr>
          <w:ilvl w:val="1"/>
          <w:numId w:val="6"/>
        </w:numPr>
        <w:spacing w:after="120"/>
        <w:ind w:left="0" w:firstLine="851"/>
        <w:jc w:val="both"/>
        <w:rPr>
          <w:lang w:val="en-GB"/>
        </w:rPr>
      </w:pPr>
      <w:r w:rsidRPr="000368F4">
        <w:rPr>
          <w:lang w:val="en-GB"/>
        </w:rPr>
        <w:t>Open optional courses in history delivered by the Department of World History are an exception to the provision described above. These courses may be reflected in individual teaching loads of faculty members in accordance with the number of contact hours and number of students who attended the course regularly and were admitted to final examination.</w:t>
      </w:r>
      <w:r w:rsidR="000763C8" w:rsidRPr="000368F4">
        <w:rPr>
          <w:lang w:val="en-GB"/>
        </w:rPr>
        <w:t xml:space="preserve"> This number is calculated as </w:t>
      </w:r>
      <w:proofErr w:type="gramStart"/>
      <w:r w:rsidR="000763C8" w:rsidRPr="000368F4">
        <w:rPr>
          <w:lang w:val="en-GB"/>
        </w:rPr>
        <w:t>the number of students who’ve</w:t>
      </w:r>
      <w:proofErr w:type="gramEnd"/>
      <w:r w:rsidR="000763C8" w:rsidRPr="000368F4">
        <w:rPr>
          <w:lang w:val="en-GB"/>
        </w:rPr>
        <w:t xml:space="preserve"> signed up for this course multiplied by the mean dropout rate for optional courses in history for the preceding academic year</w:t>
      </w:r>
      <w:r w:rsidR="007F5A6B" w:rsidRPr="000368F4">
        <w:rPr>
          <w:lang w:val="en-GB"/>
        </w:rPr>
        <w:t xml:space="preserve">. </w:t>
      </w:r>
    </w:p>
    <w:sectPr w:rsidR="00A457A1" w:rsidRPr="000368F4" w:rsidSect="006A224D">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3FD" w:rsidRDefault="00B033FD">
      <w:r>
        <w:separator/>
      </w:r>
    </w:p>
  </w:endnote>
  <w:endnote w:type="continuationSeparator" w:id="0">
    <w:p w:rsidR="00B033FD" w:rsidRDefault="00B033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3FD" w:rsidRDefault="00B033FD" w:rsidP="00DC26D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033FD" w:rsidRDefault="00B033FD" w:rsidP="004A262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3FD" w:rsidRDefault="00B033FD" w:rsidP="007E2075">
    <w:pPr>
      <w:pStyle w:val="a3"/>
      <w:ind w:right="360"/>
      <w:jc w:val="center"/>
    </w:pPr>
    <w:r>
      <w:rPr>
        <w:noProof/>
        <w:lang w:eastAsia="zh-TW"/>
      </w:rPr>
      <w:pict>
        <v:group id="_x0000_s2049" style="position:absolute;left:0;text-align:left;margin-left:0;margin-top:0;width:25.2pt;height:17.05pt;rotation:90;z-index:251660288;mso-position-horizontal:center;mso-position-horizontal-relative:right-margin-area;mso-position-vertical:center;mso-position-vertical-relative:bottom-margin-area" coordorigin="10217,9410" coordsize="1566,59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2050" type="#_x0000_t55" style="position:absolute;left:11101;top:9410;width:682;height:590" adj="7304" fillcolor="#4f81bd [3204]" stroked="f" strokecolor="white [3212]">
            <v:fill color2="#243f60 [1604]" angle="-135" focus="100%" type="gradient"/>
          </v:shape>
          <v:shape id="_x0000_s2051" type="#_x0000_t55" style="position:absolute;left:10659;top:9410;width:682;height:590" adj="7304" fillcolor="#4f81bd [3204]" stroked="f" strokecolor="white [3212]">
            <v:fill color2="#243f60 [1604]" angle="-135" focus="100%" type="gradient"/>
          </v:shape>
          <v:shape id="_x0000_s2052" type="#_x0000_t55" style="position:absolute;left:10217;top:9410;width:682;height:590" adj="7304" fillcolor="#4f81bd [3204]" stroked="f" strokecolor="white [3212]">
            <v:fill color2="#243f60 [1604]" angle="-135" focus="100%" type="gradient"/>
          </v:shape>
          <w10:wrap anchorx="page" anchory="page"/>
        </v:group>
      </w:pict>
    </w:r>
    <w:r>
      <w:rPr>
        <w:noProof/>
        <w:lang w:eastAsia="zh-TW"/>
      </w:rPr>
      <w:pict>
        <v:rect id="_x0000_s2053" style="position:absolute;left:0;text-align:left;margin-left:0;margin-top:0;width:40.25pt;height:485.95pt;z-index:251661312;mso-height-percent:750;mso-position-horizontal:center;mso-position-horizontal-relative:right-margin-area;mso-position-vertical:bottom;mso-position-vertical-relative:margin;mso-height-percent:750;mso-height-relative:margin;v-text-anchor:middle" o:allowincell="f" filled="f" stroked="f">
          <v:textbox style="layout-flow:vertical;mso-layout-flow-alt:bottom-to-top;mso-fit-shape-to-text:t">
            <w:txbxContent>
              <w:sdt>
                <w:sdtPr>
                  <w:rPr>
                    <w:rFonts w:asciiTheme="minorHAnsi" w:eastAsiaTheme="minorEastAsia" w:hAnsiTheme="minorHAnsi" w:cstheme="minorBidi"/>
                    <w:color w:val="548DD4" w:themeColor="text2" w:themeTint="99"/>
                    <w:spacing w:val="60"/>
                    <w:sz w:val="16"/>
                    <w:szCs w:val="16"/>
                    <w:lang w:val="en-US"/>
                  </w:rPr>
                  <w:alias w:val="Дата"/>
                  <w:id w:val="77518352"/>
                  <w:placeholder>
                    <w:docPart w:val="E1AE8EA404904BEFAE02677C70EC4520"/>
                  </w:placeholder>
                  <w:dataBinding w:prefixMappings="xmlns:ns0='http://schemas.microsoft.com/office/2006/coverPageProps'" w:xpath="/ns0:CoverPageProperties[1]/ns0:PublishDate[1]" w:storeItemID="{55AF091B-3C7A-41E3-B477-F2FDAA23CFDA}"/>
                  <w:date>
                    <w:dateFormat w:val="d MMMM, yyyy"/>
                    <w:lid w:val="ru-RU"/>
                    <w:storeMappedDataAs w:val="dateTime"/>
                    <w:calendar w:val="gregorian"/>
                  </w:date>
                </w:sdtPr>
                <w:sdtContent>
                  <w:p w:rsidR="00B033FD" w:rsidRPr="00B033FD" w:rsidRDefault="00B033FD">
                    <w:pPr>
                      <w:rPr>
                        <w:rFonts w:cstheme="minorBidi"/>
                        <w:color w:val="4F81BD" w:themeColor="accent1"/>
                        <w:spacing w:val="60"/>
                        <w:lang w:val="en-US"/>
                      </w:rPr>
                    </w:pPr>
                    <w:r w:rsidRPr="00B033FD">
                      <w:rPr>
                        <w:rFonts w:asciiTheme="minorHAnsi" w:eastAsiaTheme="minorEastAsia" w:hAnsiTheme="minorHAnsi" w:cstheme="minorBidi"/>
                        <w:color w:val="548DD4" w:themeColor="text2" w:themeTint="99"/>
                        <w:spacing w:val="60"/>
                        <w:sz w:val="16"/>
                        <w:szCs w:val="16"/>
                        <w:lang w:val="en-US"/>
                      </w:rPr>
                      <w:t>Translated in HSE Expert Translation Centre</w:t>
                    </w:r>
                  </w:p>
                </w:sdtContent>
              </w:sdt>
            </w:txbxContent>
          </v:textbox>
          <w10:wrap anchorx="page"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3FD" w:rsidRDefault="00B033FD">
      <w:r>
        <w:separator/>
      </w:r>
    </w:p>
  </w:footnote>
  <w:footnote w:type="continuationSeparator" w:id="0">
    <w:p w:rsidR="00B033FD" w:rsidRDefault="00B033FD">
      <w:r>
        <w:continuationSeparator/>
      </w:r>
    </w:p>
  </w:footnote>
  <w:footnote w:id="1">
    <w:p w:rsidR="00B033FD" w:rsidRPr="00B404EB" w:rsidRDefault="00B033FD" w:rsidP="00D319C6">
      <w:pPr>
        <w:pStyle w:val="a6"/>
        <w:spacing w:after="120"/>
        <w:ind w:left="227" w:hanging="227"/>
        <w:jc w:val="both"/>
        <w:rPr>
          <w:lang w:val="en-GB"/>
        </w:rPr>
      </w:pPr>
      <w:r w:rsidRPr="00FB20EB">
        <w:rPr>
          <w:rStyle w:val="a7"/>
          <w:sz w:val="24"/>
          <w:szCs w:val="24"/>
        </w:rPr>
        <w:footnoteRef/>
      </w:r>
      <w:r w:rsidRPr="002C54CA">
        <w:rPr>
          <w:sz w:val="24"/>
          <w:szCs w:val="24"/>
          <w:lang w:val="en-US"/>
        </w:rPr>
        <w:t xml:space="preserve"> </w:t>
      </w:r>
      <w:r w:rsidRPr="00B404EB">
        <w:rPr>
          <w:lang w:val="en-GB"/>
        </w:rPr>
        <w:t>For the purposes of these Regulations, research seminars are regarded as elective courses.</w:t>
      </w:r>
    </w:p>
  </w:footnote>
  <w:footnote w:id="2">
    <w:p w:rsidR="00B033FD" w:rsidRPr="002C54CA" w:rsidRDefault="00B033FD" w:rsidP="00D315B3">
      <w:pPr>
        <w:pStyle w:val="a6"/>
        <w:spacing w:after="120"/>
        <w:ind w:left="227" w:hanging="227"/>
        <w:jc w:val="both"/>
        <w:rPr>
          <w:lang w:val="en-US"/>
        </w:rPr>
      </w:pPr>
      <w:r w:rsidRPr="00B404EB">
        <w:rPr>
          <w:rStyle w:val="a7"/>
          <w:lang w:val="en-GB"/>
        </w:rPr>
        <w:footnoteRef/>
      </w:r>
      <w:r w:rsidRPr="00B404EB">
        <w:rPr>
          <w:lang w:val="en-GB"/>
        </w:rPr>
        <w:t xml:space="preserve"> This rule does not apply to courses from working curricula of other faculties and master’s programmes.</w:t>
      </w:r>
    </w:p>
  </w:footnote>
  <w:footnote w:id="3">
    <w:p w:rsidR="00B033FD" w:rsidRPr="00F25AF4" w:rsidRDefault="00B033FD" w:rsidP="00FB20EB">
      <w:pPr>
        <w:pStyle w:val="a6"/>
        <w:spacing w:after="120"/>
        <w:ind w:left="227" w:hanging="227"/>
        <w:jc w:val="both"/>
        <w:rPr>
          <w:sz w:val="24"/>
          <w:szCs w:val="24"/>
          <w:lang w:val="en-US"/>
        </w:rPr>
      </w:pPr>
      <w:r w:rsidRPr="00FB20EB">
        <w:rPr>
          <w:rStyle w:val="a7"/>
          <w:sz w:val="24"/>
          <w:szCs w:val="24"/>
        </w:rPr>
        <w:footnoteRef/>
      </w:r>
      <w:r w:rsidRPr="00F25AF4">
        <w:rPr>
          <w:sz w:val="24"/>
          <w:szCs w:val="24"/>
          <w:lang w:val="en-US"/>
        </w:rPr>
        <w:t xml:space="preserve"> </w:t>
      </w:r>
      <w:r>
        <w:rPr>
          <w:lang w:val="en-US"/>
        </w:rPr>
        <w:t>Except</w:t>
      </w:r>
      <w:r w:rsidRPr="00F25AF4">
        <w:rPr>
          <w:lang w:val="en-US"/>
        </w:rPr>
        <w:t xml:space="preserve"> </w:t>
      </w:r>
      <w:r>
        <w:rPr>
          <w:lang w:val="en-US"/>
        </w:rPr>
        <w:t>for</w:t>
      </w:r>
      <w:r w:rsidRPr="00F25AF4">
        <w:rPr>
          <w:lang w:val="en-US"/>
        </w:rPr>
        <w:t xml:space="preserve"> </w:t>
      </w:r>
      <w:r>
        <w:rPr>
          <w:lang w:val="en-US"/>
        </w:rPr>
        <w:t>courses in country studies at the Faculty of World Economy and International Affairs, where the minimum number of students is 5</w:t>
      </w:r>
      <w:r w:rsidRPr="00F25AF4">
        <w:rPr>
          <w:lang w:val="en-US"/>
        </w:rPr>
        <w:t>.</w:t>
      </w:r>
    </w:p>
  </w:footnote>
  <w:footnote w:id="4">
    <w:p w:rsidR="00B033FD" w:rsidRPr="00C60AF5" w:rsidRDefault="00B033FD" w:rsidP="00FB20EB">
      <w:pPr>
        <w:pStyle w:val="a6"/>
        <w:spacing w:after="120"/>
        <w:ind w:left="227" w:hanging="227"/>
        <w:jc w:val="both"/>
        <w:rPr>
          <w:sz w:val="24"/>
          <w:szCs w:val="24"/>
          <w:lang w:val="en-US"/>
        </w:rPr>
      </w:pPr>
      <w:r w:rsidRPr="00FB20EB">
        <w:rPr>
          <w:rStyle w:val="a7"/>
          <w:sz w:val="24"/>
          <w:szCs w:val="24"/>
        </w:rPr>
        <w:footnoteRef/>
      </w:r>
      <w:r w:rsidRPr="00C60AF5">
        <w:rPr>
          <w:sz w:val="24"/>
          <w:szCs w:val="24"/>
          <w:lang w:val="en-US"/>
        </w:rPr>
        <w:t xml:space="preserve"> </w:t>
      </w:r>
      <w:r>
        <w:rPr>
          <w:lang w:val="en-US"/>
        </w:rPr>
        <w:t>An</w:t>
      </w:r>
      <w:r w:rsidRPr="00C60AF5">
        <w:rPr>
          <w:lang w:val="en-US"/>
        </w:rPr>
        <w:t xml:space="preserve"> </w:t>
      </w:r>
      <w:r>
        <w:rPr>
          <w:lang w:val="en-US"/>
        </w:rPr>
        <w:t>adaptation</w:t>
      </w:r>
      <w:r w:rsidRPr="00C60AF5">
        <w:rPr>
          <w:lang w:val="en-US"/>
        </w:rPr>
        <w:t xml:space="preserve"> </w:t>
      </w:r>
      <w:r>
        <w:rPr>
          <w:lang w:val="en-US"/>
        </w:rPr>
        <w:t>course</w:t>
      </w:r>
      <w:r w:rsidRPr="00C60AF5">
        <w:rPr>
          <w:lang w:val="en-US"/>
        </w:rPr>
        <w:t xml:space="preserve"> </w:t>
      </w:r>
      <w:r>
        <w:rPr>
          <w:lang w:val="en-US"/>
        </w:rPr>
        <w:t>is</w:t>
      </w:r>
      <w:r w:rsidRPr="00C60AF5">
        <w:rPr>
          <w:lang w:val="en-US"/>
        </w:rPr>
        <w:t xml:space="preserve"> </w:t>
      </w:r>
      <w:r>
        <w:rPr>
          <w:lang w:val="en-US"/>
        </w:rPr>
        <w:t>elective</w:t>
      </w:r>
      <w:r w:rsidRPr="00C60AF5">
        <w:rPr>
          <w:lang w:val="en-US"/>
        </w:rPr>
        <w:t xml:space="preserve"> </w:t>
      </w:r>
      <w:r>
        <w:rPr>
          <w:lang w:val="en-US"/>
        </w:rPr>
        <w:t>for</w:t>
      </w:r>
      <w:r w:rsidRPr="00C60AF5">
        <w:rPr>
          <w:lang w:val="en-US"/>
        </w:rPr>
        <w:t xml:space="preserve"> </w:t>
      </w:r>
      <w:r>
        <w:rPr>
          <w:lang w:val="en-US"/>
        </w:rPr>
        <w:t>HSE alumni who’ve graduated from the given field of study and mandatory for all other students</w:t>
      </w:r>
      <w:r w:rsidRPr="00C60AF5">
        <w:rPr>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D7B3B"/>
    <w:multiLevelType w:val="hybridMultilevel"/>
    <w:tmpl w:val="BEE60300"/>
    <w:lvl w:ilvl="0" w:tplc="6568BBB6">
      <w:start w:val="1"/>
      <w:numFmt w:val="bullet"/>
      <w:lvlText w:val="-"/>
      <w:lvlJc w:val="left"/>
      <w:pPr>
        <w:tabs>
          <w:tab w:val="num" w:pos="1116"/>
        </w:tabs>
        <w:ind w:left="1116" w:hanging="396"/>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3BD75ED3"/>
    <w:multiLevelType w:val="multilevel"/>
    <w:tmpl w:val="E0D6F542"/>
    <w:lvl w:ilvl="0">
      <w:start w:val="1"/>
      <w:numFmt w:val="decimal"/>
      <w:lvlText w:val="%1."/>
      <w:lvlJc w:val="left"/>
      <w:pPr>
        <w:ind w:left="1069"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480245A1"/>
    <w:multiLevelType w:val="multilevel"/>
    <w:tmpl w:val="BEE60300"/>
    <w:lvl w:ilvl="0">
      <w:start w:val="1"/>
      <w:numFmt w:val="bullet"/>
      <w:lvlText w:val="-"/>
      <w:lvlJc w:val="left"/>
      <w:pPr>
        <w:tabs>
          <w:tab w:val="num" w:pos="1116"/>
        </w:tabs>
        <w:ind w:left="1116" w:hanging="396"/>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
    <w:nsid w:val="54A74010"/>
    <w:multiLevelType w:val="hybridMultilevel"/>
    <w:tmpl w:val="F2ECD0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2523124"/>
    <w:multiLevelType w:val="hybridMultilevel"/>
    <w:tmpl w:val="ECB68DDA"/>
    <w:lvl w:ilvl="0" w:tplc="6568BBB6">
      <w:start w:val="1"/>
      <w:numFmt w:val="bullet"/>
      <w:lvlText w:val="-"/>
      <w:lvlJc w:val="left"/>
      <w:pPr>
        <w:tabs>
          <w:tab w:val="num" w:pos="1116"/>
        </w:tabs>
        <w:ind w:left="1116" w:hanging="396"/>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77B81B38"/>
    <w:multiLevelType w:val="hybridMultilevel"/>
    <w:tmpl w:val="B824D314"/>
    <w:lvl w:ilvl="0" w:tplc="6568BBB6">
      <w:start w:val="1"/>
      <w:numFmt w:val="bullet"/>
      <w:lvlText w:val="-"/>
      <w:lvlJc w:val="left"/>
      <w:pPr>
        <w:tabs>
          <w:tab w:val="num" w:pos="1116"/>
        </w:tabs>
        <w:ind w:left="1116" w:hanging="396"/>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3F01"/>
  <w:defaultTabStop w:val="708"/>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FF242D"/>
    <w:rsid w:val="00006CFA"/>
    <w:rsid w:val="00011791"/>
    <w:rsid w:val="00012785"/>
    <w:rsid w:val="000141DA"/>
    <w:rsid w:val="000144F9"/>
    <w:rsid w:val="00026EF0"/>
    <w:rsid w:val="00032FC7"/>
    <w:rsid w:val="000368F4"/>
    <w:rsid w:val="00044B0C"/>
    <w:rsid w:val="00047C59"/>
    <w:rsid w:val="00063561"/>
    <w:rsid w:val="0006711E"/>
    <w:rsid w:val="00070088"/>
    <w:rsid w:val="0007414D"/>
    <w:rsid w:val="000763C8"/>
    <w:rsid w:val="00082D16"/>
    <w:rsid w:val="00090322"/>
    <w:rsid w:val="00092863"/>
    <w:rsid w:val="00095427"/>
    <w:rsid w:val="0009583E"/>
    <w:rsid w:val="00095AF8"/>
    <w:rsid w:val="00095C28"/>
    <w:rsid w:val="000A0E6A"/>
    <w:rsid w:val="000A3601"/>
    <w:rsid w:val="000B0027"/>
    <w:rsid w:val="000C1FEC"/>
    <w:rsid w:val="000C2C25"/>
    <w:rsid w:val="000C2EBD"/>
    <w:rsid w:val="000C5B1A"/>
    <w:rsid w:val="000C5E8F"/>
    <w:rsid w:val="000D1AB6"/>
    <w:rsid w:val="000D1E91"/>
    <w:rsid w:val="000E547F"/>
    <w:rsid w:val="000F719C"/>
    <w:rsid w:val="0010005D"/>
    <w:rsid w:val="001024A5"/>
    <w:rsid w:val="001073E3"/>
    <w:rsid w:val="0010787C"/>
    <w:rsid w:val="001147FE"/>
    <w:rsid w:val="00117200"/>
    <w:rsid w:val="001235E2"/>
    <w:rsid w:val="00127A92"/>
    <w:rsid w:val="00131B58"/>
    <w:rsid w:val="00143651"/>
    <w:rsid w:val="00145AD4"/>
    <w:rsid w:val="00150D2A"/>
    <w:rsid w:val="00154F85"/>
    <w:rsid w:val="0016087F"/>
    <w:rsid w:val="0016405F"/>
    <w:rsid w:val="00165A62"/>
    <w:rsid w:val="00170C1A"/>
    <w:rsid w:val="00171B70"/>
    <w:rsid w:val="001720DE"/>
    <w:rsid w:val="00172EA7"/>
    <w:rsid w:val="001778DE"/>
    <w:rsid w:val="00177A6E"/>
    <w:rsid w:val="0018043D"/>
    <w:rsid w:val="00182C35"/>
    <w:rsid w:val="00184191"/>
    <w:rsid w:val="00185029"/>
    <w:rsid w:val="00191768"/>
    <w:rsid w:val="001A5B3E"/>
    <w:rsid w:val="001A6890"/>
    <w:rsid w:val="001A74A2"/>
    <w:rsid w:val="001B2E09"/>
    <w:rsid w:val="001B631E"/>
    <w:rsid w:val="001C6DE8"/>
    <w:rsid w:val="001D09CC"/>
    <w:rsid w:val="001D2629"/>
    <w:rsid w:val="001D5C59"/>
    <w:rsid w:val="001D5CD8"/>
    <w:rsid w:val="001D5DAC"/>
    <w:rsid w:val="001F1067"/>
    <w:rsid w:val="001F1EBF"/>
    <w:rsid w:val="001F3001"/>
    <w:rsid w:val="001F6ABD"/>
    <w:rsid w:val="00203FB9"/>
    <w:rsid w:val="0021163C"/>
    <w:rsid w:val="00212852"/>
    <w:rsid w:val="00215FE3"/>
    <w:rsid w:val="00220BF0"/>
    <w:rsid w:val="0023277E"/>
    <w:rsid w:val="002329DA"/>
    <w:rsid w:val="00242248"/>
    <w:rsid w:val="0024235E"/>
    <w:rsid w:val="002431B0"/>
    <w:rsid w:val="00247DD1"/>
    <w:rsid w:val="002506A9"/>
    <w:rsid w:val="0025100F"/>
    <w:rsid w:val="002556D3"/>
    <w:rsid w:val="00256D71"/>
    <w:rsid w:val="00261F77"/>
    <w:rsid w:val="0026382A"/>
    <w:rsid w:val="00273C8C"/>
    <w:rsid w:val="00276267"/>
    <w:rsid w:val="00285A29"/>
    <w:rsid w:val="0029025B"/>
    <w:rsid w:val="00292A61"/>
    <w:rsid w:val="00292AE7"/>
    <w:rsid w:val="002A22F8"/>
    <w:rsid w:val="002A323A"/>
    <w:rsid w:val="002A46AB"/>
    <w:rsid w:val="002A69DC"/>
    <w:rsid w:val="002B6D15"/>
    <w:rsid w:val="002C1281"/>
    <w:rsid w:val="002C54CA"/>
    <w:rsid w:val="002F5B07"/>
    <w:rsid w:val="002F7A32"/>
    <w:rsid w:val="00304E06"/>
    <w:rsid w:val="00304E0E"/>
    <w:rsid w:val="00307401"/>
    <w:rsid w:val="003078B4"/>
    <w:rsid w:val="0031677D"/>
    <w:rsid w:val="00324AD4"/>
    <w:rsid w:val="00325070"/>
    <w:rsid w:val="0033244A"/>
    <w:rsid w:val="00337DF1"/>
    <w:rsid w:val="0034156B"/>
    <w:rsid w:val="0035150A"/>
    <w:rsid w:val="00356756"/>
    <w:rsid w:val="0036016C"/>
    <w:rsid w:val="00360205"/>
    <w:rsid w:val="0036075B"/>
    <w:rsid w:val="00362F6A"/>
    <w:rsid w:val="00362F7D"/>
    <w:rsid w:val="00363904"/>
    <w:rsid w:val="00365016"/>
    <w:rsid w:val="00373C5F"/>
    <w:rsid w:val="003837E7"/>
    <w:rsid w:val="00384E7E"/>
    <w:rsid w:val="00391A44"/>
    <w:rsid w:val="00394320"/>
    <w:rsid w:val="00395DB8"/>
    <w:rsid w:val="003A37DB"/>
    <w:rsid w:val="003A716F"/>
    <w:rsid w:val="003B0772"/>
    <w:rsid w:val="003B2CAC"/>
    <w:rsid w:val="003B4055"/>
    <w:rsid w:val="003B7138"/>
    <w:rsid w:val="003C1053"/>
    <w:rsid w:val="003C19F2"/>
    <w:rsid w:val="003C27A6"/>
    <w:rsid w:val="003C3864"/>
    <w:rsid w:val="003C74B1"/>
    <w:rsid w:val="003C765A"/>
    <w:rsid w:val="003D2287"/>
    <w:rsid w:val="003D2903"/>
    <w:rsid w:val="003D2E51"/>
    <w:rsid w:val="003D513E"/>
    <w:rsid w:val="003E0C45"/>
    <w:rsid w:val="003E2035"/>
    <w:rsid w:val="003F2148"/>
    <w:rsid w:val="003F5E18"/>
    <w:rsid w:val="003F70B2"/>
    <w:rsid w:val="00412E32"/>
    <w:rsid w:val="00416E49"/>
    <w:rsid w:val="004174F7"/>
    <w:rsid w:val="004177EF"/>
    <w:rsid w:val="004244E7"/>
    <w:rsid w:val="0042793E"/>
    <w:rsid w:val="00427DD3"/>
    <w:rsid w:val="00432701"/>
    <w:rsid w:val="00432E11"/>
    <w:rsid w:val="00433E58"/>
    <w:rsid w:val="0043589B"/>
    <w:rsid w:val="00436667"/>
    <w:rsid w:val="0044519A"/>
    <w:rsid w:val="004523F5"/>
    <w:rsid w:val="00463963"/>
    <w:rsid w:val="00482BF3"/>
    <w:rsid w:val="00490BD4"/>
    <w:rsid w:val="0049397F"/>
    <w:rsid w:val="00496726"/>
    <w:rsid w:val="004A262C"/>
    <w:rsid w:val="004A634C"/>
    <w:rsid w:val="004B0166"/>
    <w:rsid w:val="004B33B0"/>
    <w:rsid w:val="004B4B11"/>
    <w:rsid w:val="004B5371"/>
    <w:rsid w:val="004B7897"/>
    <w:rsid w:val="004C4407"/>
    <w:rsid w:val="004C4B57"/>
    <w:rsid w:val="004C6388"/>
    <w:rsid w:val="004E2FF6"/>
    <w:rsid w:val="004E3DFA"/>
    <w:rsid w:val="004E3E9B"/>
    <w:rsid w:val="004E48DA"/>
    <w:rsid w:val="004E58A9"/>
    <w:rsid w:val="004E5A26"/>
    <w:rsid w:val="004E74EF"/>
    <w:rsid w:val="004F3F8E"/>
    <w:rsid w:val="004F43A4"/>
    <w:rsid w:val="005055DA"/>
    <w:rsid w:val="00505D22"/>
    <w:rsid w:val="00511642"/>
    <w:rsid w:val="00513F2E"/>
    <w:rsid w:val="005207F6"/>
    <w:rsid w:val="00525005"/>
    <w:rsid w:val="0053360A"/>
    <w:rsid w:val="005368E3"/>
    <w:rsid w:val="005375CC"/>
    <w:rsid w:val="0054151C"/>
    <w:rsid w:val="00547FB4"/>
    <w:rsid w:val="00551389"/>
    <w:rsid w:val="00554C57"/>
    <w:rsid w:val="00561512"/>
    <w:rsid w:val="00562682"/>
    <w:rsid w:val="0056504C"/>
    <w:rsid w:val="00571D7D"/>
    <w:rsid w:val="00571DB2"/>
    <w:rsid w:val="00572D7E"/>
    <w:rsid w:val="00574946"/>
    <w:rsid w:val="005803AA"/>
    <w:rsid w:val="00582021"/>
    <w:rsid w:val="00582621"/>
    <w:rsid w:val="00584461"/>
    <w:rsid w:val="00585F94"/>
    <w:rsid w:val="00586039"/>
    <w:rsid w:val="00587987"/>
    <w:rsid w:val="0059172B"/>
    <w:rsid w:val="00594079"/>
    <w:rsid w:val="005A2930"/>
    <w:rsid w:val="005B5B1B"/>
    <w:rsid w:val="005C5AFA"/>
    <w:rsid w:val="005D0D7B"/>
    <w:rsid w:val="005D7ED7"/>
    <w:rsid w:val="005E0293"/>
    <w:rsid w:val="005E55B4"/>
    <w:rsid w:val="005F0189"/>
    <w:rsid w:val="005F7366"/>
    <w:rsid w:val="005F7D25"/>
    <w:rsid w:val="0060425C"/>
    <w:rsid w:val="00604486"/>
    <w:rsid w:val="00607C05"/>
    <w:rsid w:val="006145EA"/>
    <w:rsid w:val="0061725B"/>
    <w:rsid w:val="00617A81"/>
    <w:rsid w:val="00620538"/>
    <w:rsid w:val="00621A4A"/>
    <w:rsid w:val="00622860"/>
    <w:rsid w:val="006274AA"/>
    <w:rsid w:val="006302C1"/>
    <w:rsid w:val="006313C3"/>
    <w:rsid w:val="006346D3"/>
    <w:rsid w:val="00634FCA"/>
    <w:rsid w:val="00640F64"/>
    <w:rsid w:val="00641565"/>
    <w:rsid w:val="00646111"/>
    <w:rsid w:val="006513C5"/>
    <w:rsid w:val="00655EDE"/>
    <w:rsid w:val="00656307"/>
    <w:rsid w:val="00663A40"/>
    <w:rsid w:val="00664B36"/>
    <w:rsid w:val="006650E3"/>
    <w:rsid w:val="00670C76"/>
    <w:rsid w:val="00677145"/>
    <w:rsid w:val="006772B8"/>
    <w:rsid w:val="00684D6B"/>
    <w:rsid w:val="00690220"/>
    <w:rsid w:val="0069256B"/>
    <w:rsid w:val="0069490B"/>
    <w:rsid w:val="00695CFB"/>
    <w:rsid w:val="006972D4"/>
    <w:rsid w:val="006A14DE"/>
    <w:rsid w:val="006A224D"/>
    <w:rsid w:val="006A40F1"/>
    <w:rsid w:val="006A582E"/>
    <w:rsid w:val="006A5858"/>
    <w:rsid w:val="006B04C6"/>
    <w:rsid w:val="006B215D"/>
    <w:rsid w:val="006B28C3"/>
    <w:rsid w:val="006B2CB3"/>
    <w:rsid w:val="006B3E27"/>
    <w:rsid w:val="006B41B0"/>
    <w:rsid w:val="006B69F7"/>
    <w:rsid w:val="006C02A7"/>
    <w:rsid w:val="006C132B"/>
    <w:rsid w:val="006C29F1"/>
    <w:rsid w:val="006C6A0B"/>
    <w:rsid w:val="006C6D14"/>
    <w:rsid w:val="006D2F57"/>
    <w:rsid w:val="006D374C"/>
    <w:rsid w:val="006E6E8C"/>
    <w:rsid w:val="0070681E"/>
    <w:rsid w:val="00715806"/>
    <w:rsid w:val="007163E8"/>
    <w:rsid w:val="007202BC"/>
    <w:rsid w:val="007214F6"/>
    <w:rsid w:val="00723967"/>
    <w:rsid w:val="007377AF"/>
    <w:rsid w:val="00742AA7"/>
    <w:rsid w:val="00742EF7"/>
    <w:rsid w:val="007434A8"/>
    <w:rsid w:val="00745511"/>
    <w:rsid w:val="00763F79"/>
    <w:rsid w:val="0076621F"/>
    <w:rsid w:val="00777D91"/>
    <w:rsid w:val="00786905"/>
    <w:rsid w:val="0079147E"/>
    <w:rsid w:val="00794F88"/>
    <w:rsid w:val="0079770A"/>
    <w:rsid w:val="007A2F8B"/>
    <w:rsid w:val="007A72AC"/>
    <w:rsid w:val="007A7717"/>
    <w:rsid w:val="007A7AA3"/>
    <w:rsid w:val="007B1AB5"/>
    <w:rsid w:val="007B3CFE"/>
    <w:rsid w:val="007B692B"/>
    <w:rsid w:val="007C1E56"/>
    <w:rsid w:val="007D5C64"/>
    <w:rsid w:val="007D76D1"/>
    <w:rsid w:val="007E2075"/>
    <w:rsid w:val="007E647D"/>
    <w:rsid w:val="007F5311"/>
    <w:rsid w:val="007F5A6B"/>
    <w:rsid w:val="0081418C"/>
    <w:rsid w:val="0081602A"/>
    <w:rsid w:val="008306F9"/>
    <w:rsid w:val="0083458D"/>
    <w:rsid w:val="008351B1"/>
    <w:rsid w:val="00843AA2"/>
    <w:rsid w:val="008452BC"/>
    <w:rsid w:val="00852729"/>
    <w:rsid w:val="00852F10"/>
    <w:rsid w:val="0085604D"/>
    <w:rsid w:val="0085653C"/>
    <w:rsid w:val="00856D44"/>
    <w:rsid w:val="00860005"/>
    <w:rsid w:val="008622BF"/>
    <w:rsid w:val="0086303E"/>
    <w:rsid w:val="00867182"/>
    <w:rsid w:val="008721C5"/>
    <w:rsid w:val="0087567C"/>
    <w:rsid w:val="00877A16"/>
    <w:rsid w:val="00877C96"/>
    <w:rsid w:val="0088110A"/>
    <w:rsid w:val="00881D2D"/>
    <w:rsid w:val="00883A20"/>
    <w:rsid w:val="0088588C"/>
    <w:rsid w:val="00887998"/>
    <w:rsid w:val="00887F08"/>
    <w:rsid w:val="008933D4"/>
    <w:rsid w:val="00894728"/>
    <w:rsid w:val="008A6661"/>
    <w:rsid w:val="008B0858"/>
    <w:rsid w:val="008B2334"/>
    <w:rsid w:val="008B4687"/>
    <w:rsid w:val="008B53EB"/>
    <w:rsid w:val="008B7B57"/>
    <w:rsid w:val="008B7E74"/>
    <w:rsid w:val="008C1DB8"/>
    <w:rsid w:val="008C386C"/>
    <w:rsid w:val="008D29BF"/>
    <w:rsid w:val="008D41BA"/>
    <w:rsid w:val="008D4ABF"/>
    <w:rsid w:val="008D641D"/>
    <w:rsid w:val="008D77FC"/>
    <w:rsid w:val="008E1F14"/>
    <w:rsid w:val="008F2313"/>
    <w:rsid w:val="00915374"/>
    <w:rsid w:val="00915CB3"/>
    <w:rsid w:val="00916ACC"/>
    <w:rsid w:val="00922C13"/>
    <w:rsid w:val="009253AE"/>
    <w:rsid w:val="00932FCC"/>
    <w:rsid w:val="00935FD0"/>
    <w:rsid w:val="00940F2F"/>
    <w:rsid w:val="00943CA4"/>
    <w:rsid w:val="00947264"/>
    <w:rsid w:val="009522DD"/>
    <w:rsid w:val="0096018D"/>
    <w:rsid w:val="00965889"/>
    <w:rsid w:val="00977146"/>
    <w:rsid w:val="00982D0A"/>
    <w:rsid w:val="00983F24"/>
    <w:rsid w:val="00986A2D"/>
    <w:rsid w:val="00986ACA"/>
    <w:rsid w:val="009920B3"/>
    <w:rsid w:val="009949FA"/>
    <w:rsid w:val="009961F3"/>
    <w:rsid w:val="009A1A22"/>
    <w:rsid w:val="009A6ADC"/>
    <w:rsid w:val="009B5C78"/>
    <w:rsid w:val="009C0315"/>
    <w:rsid w:val="009C056B"/>
    <w:rsid w:val="009C5744"/>
    <w:rsid w:val="009D4E76"/>
    <w:rsid w:val="009E00EE"/>
    <w:rsid w:val="009E4F37"/>
    <w:rsid w:val="009E7BBE"/>
    <w:rsid w:val="009F5B7D"/>
    <w:rsid w:val="009F7347"/>
    <w:rsid w:val="00A01D5C"/>
    <w:rsid w:val="00A03D60"/>
    <w:rsid w:val="00A04CDF"/>
    <w:rsid w:val="00A05A87"/>
    <w:rsid w:val="00A15D7E"/>
    <w:rsid w:val="00A2255D"/>
    <w:rsid w:val="00A255CB"/>
    <w:rsid w:val="00A25730"/>
    <w:rsid w:val="00A26CC8"/>
    <w:rsid w:val="00A274C9"/>
    <w:rsid w:val="00A3206F"/>
    <w:rsid w:val="00A36DBA"/>
    <w:rsid w:val="00A42B77"/>
    <w:rsid w:val="00A43344"/>
    <w:rsid w:val="00A44324"/>
    <w:rsid w:val="00A44F83"/>
    <w:rsid w:val="00A457A1"/>
    <w:rsid w:val="00A53082"/>
    <w:rsid w:val="00A56A38"/>
    <w:rsid w:val="00A65D0F"/>
    <w:rsid w:val="00A733FD"/>
    <w:rsid w:val="00A94563"/>
    <w:rsid w:val="00A96C46"/>
    <w:rsid w:val="00AA273E"/>
    <w:rsid w:val="00AA3C6D"/>
    <w:rsid w:val="00AA5D87"/>
    <w:rsid w:val="00AB2205"/>
    <w:rsid w:val="00AB41EA"/>
    <w:rsid w:val="00AC1C1E"/>
    <w:rsid w:val="00AC56D0"/>
    <w:rsid w:val="00AC7D15"/>
    <w:rsid w:val="00AE382C"/>
    <w:rsid w:val="00AE499A"/>
    <w:rsid w:val="00AE4E57"/>
    <w:rsid w:val="00AE657F"/>
    <w:rsid w:val="00B01A8A"/>
    <w:rsid w:val="00B033FD"/>
    <w:rsid w:val="00B10A06"/>
    <w:rsid w:val="00B209BA"/>
    <w:rsid w:val="00B22665"/>
    <w:rsid w:val="00B2317B"/>
    <w:rsid w:val="00B258ED"/>
    <w:rsid w:val="00B2754F"/>
    <w:rsid w:val="00B37DF4"/>
    <w:rsid w:val="00B404EB"/>
    <w:rsid w:val="00B4083F"/>
    <w:rsid w:val="00B40B4A"/>
    <w:rsid w:val="00B42114"/>
    <w:rsid w:val="00B440F5"/>
    <w:rsid w:val="00B5219D"/>
    <w:rsid w:val="00B5299D"/>
    <w:rsid w:val="00B5377C"/>
    <w:rsid w:val="00B56585"/>
    <w:rsid w:val="00B57222"/>
    <w:rsid w:val="00B613F1"/>
    <w:rsid w:val="00B64D22"/>
    <w:rsid w:val="00B81DD6"/>
    <w:rsid w:val="00B9525D"/>
    <w:rsid w:val="00BA4732"/>
    <w:rsid w:val="00BA4A2B"/>
    <w:rsid w:val="00BB10FF"/>
    <w:rsid w:val="00BB30D5"/>
    <w:rsid w:val="00BB3B43"/>
    <w:rsid w:val="00BC1246"/>
    <w:rsid w:val="00BC18AF"/>
    <w:rsid w:val="00BC23AF"/>
    <w:rsid w:val="00BC2652"/>
    <w:rsid w:val="00BC541F"/>
    <w:rsid w:val="00BC7F63"/>
    <w:rsid w:val="00BD1D03"/>
    <w:rsid w:val="00BD5926"/>
    <w:rsid w:val="00BE1B17"/>
    <w:rsid w:val="00BE1E0A"/>
    <w:rsid w:val="00BE23B6"/>
    <w:rsid w:val="00BE6F3E"/>
    <w:rsid w:val="00BF5519"/>
    <w:rsid w:val="00C02C5E"/>
    <w:rsid w:val="00C02DC9"/>
    <w:rsid w:val="00C033EB"/>
    <w:rsid w:val="00C05CAC"/>
    <w:rsid w:val="00C077AF"/>
    <w:rsid w:val="00C12EF8"/>
    <w:rsid w:val="00C1701F"/>
    <w:rsid w:val="00C218EC"/>
    <w:rsid w:val="00C23683"/>
    <w:rsid w:val="00C272F9"/>
    <w:rsid w:val="00C32349"/>
    <w:rsid w:val="00C32FDE"/>
    <w:rsid w:val="00C33A1A"/>
    <w:rsid w:val="00C45B2A"/>
    <w:rsid w:val="00C45BC0"/>
    <w:rsid w:val="00C45D33"/>
    <w:rsid w:val="00C47DF9"/>
    <w:rsid w:val="00C51AF8"/>
    <w:rsid w:val="00C57548"/>
    <w:rsid w:val="00C60AF5"/>
    <w:rsid w:val="00C61FEF"/>
    <w:rsid w:val="00C632EE"/>
    <w:rsid w:val="00C6461B"/>
    <w:rsid w:val="00C73A4C"/>
    <w:rsid w:val="00C77BBA"/>
    <w:rsid w:val="00C817A3"/>
    <w:rsid w:val="00C844B8"/>
    <w:rsid w:val="00C979D6"/>
    <w:rsid w:val="00CA34B0"/>
    <w:rsid w:val="00CA62D7"/>
    <w:rsid w:val="00CB69EE"/>
    <w:rsid w:val="00CB6E1D"/>
    <w:rsid w:val="00CC1387"/>
    <w:rsid w:val="00CC2D29"/>
    <w:rsid w:val="00CC588E"/>
    <w:rsid w:val="00CD5EA0"/>
    <w:rsid w:val="00CE2170"/>
    <w:rsid w:val="00CE2925"/>
    <w:rsid w:val="00CE60AF"/>
    <w:rsid w:val="00CF02ED"/>
    <w:rsid w:val="00CF2084"/>
    <w:rsid w:val="00D00808"/>
    <w:rsid w:val="00D019B0"/>
    <w:rsid w:val="00D03242"/>
    <w:rsid w:val="00D06AF4"/>
    <w:rsid w:val="00D10D0E"/>
    <w:rsid w:val="00D2616E"/>
    <w:rsid w:val="00D263FA"/>
    <w:rsid w:val="00D31392"/>
    <w:rsid w:val="00D315B3"/>
    <w:rsid w:val="00D318C7"/>
    <w:rsid w:val="00D319C6"/>
    <w:rsid w:val="00D3301F"/>
    <w:rsid w:val="00D33D86"/>
    <w:rsid w:val="00D436B7"/>
    <w:rsid w:val="00D4706D"/>
    <w:rsid w:val="00D50B41"/>
    <w:rsid w:val="00D575DB"/>
    <w:rsid w:val="00D57797"/>
    <w:rsid w:val="00D60B87"/>
    <w:rsid w:val="00D717B1"/>
    <w:rsid w:val="00D74423"/>
    <w:rsid w:val="00D75914"/>
    <w:rsid w:val="00D759E6"/>
    <w:rsid w:val="00D76375"/>
    <w:rsid w:val="00D82927"/>
    <w:rsid w:val="00D84267"/>
    <w:rsid w:val="00D8675E"/>
    <w:rsid w:val="00D90A57"/>
    <w:rsid w:val="00D9386C"/>
    <w:rsid w:val="00D96FA7"/>
    <w:rsid w:val="00D974BA"/>
    <w:rsid w:val="00DB0D0A"/>
    <w:rsid w:val="00DC046B"/>
    <w:rsid w:val="00DC26D4"/>
    <w:rsid w:val="00DC35AC"/>
    <w:rsid w:val="00DC6BF1"/>
    <w:rsid w:val="00DC74D9"/>
    <w:rsid w:val="00DD428E"/>
    <w:rsid w:val="00DE20EB"/>
    <w:rsid w:val="00DE38BD"/>
    <w:rsid w:val="00DE54A3"/>
    <w:rsid w:val="00DE7B48"/>
    <w:rsid w:val="00E01BBE"/>
    <w:rsid w:val="00E01F9B"/>
    <w:rsid w:val="00E06A83"/>
    <w:rsid w:val="00E06D96"/>
    <w:rsid w:val="00E148A5"/>
    <w:rsid w:val="00E162B4"/>
    <w:rsid w:val="00E169FB"/>
    <w:rsid w:val="00E17EA1"/>
    <w:rsid w:val="00E21A70"/>
    <w:rsid w:val="00E234DD"/>
    <w:rsid w:val="00E252C9"/>
    <w:rsid w:val="00E2636D"/>
    <w:rsid w:val="00E27F15"/>
    <w:rsid w:val="00E30F71"/>
    <w:rsid w:val="00E314DC"/>
    <w:rsid w:val="00E40369"/>
    <w:rsid w:val="00E42372"/>
    <w:rsid w:val="00E4278C"/>
    <w:rsid w:val="00E457DE"/>
    <w:rsid w:val="00E5027C"/>
    <w:rsid w:val="00E514C1"/>
    <w:rsid w:val="00E51F1D"/>
    <w:rsid w:val="00E62680"/>
    <w:rsid w:val="00E65F92"/>
    <w:rsid w:val="00E70FC8"/>
    <w:rsid w:val="00E74A7D"/>
    <w:rsid w:val="00E853DD"/>
    <w:rsid w:val="00E953D8"/>
    <w:rsid w:val="00E96AAD"/>
    <w:rsid w:val="00E977FB"/>
    <w:rsid w:val="00EA0FAF"/>
    <w:rsid w:val="00EA1362"/>
    <w:rsid w:val="00EA5455"/>
    <w:rsid w:val="00EA580A"/>
    <w:rsid w:val="00EA5A0E"/>
    <w:rsid w:val="00EA6640"/>
    <w:rsid w:val="00EC1434"/>
    <w:rsid w:val="00EC2931"/>
    <w:rsid w:val="00EC3996"/>
    <w:rsid w:val="00EC406B"/>
    <w:rsid w:val="00EC502D"/>
    <w:rsid w:val="00EC7AB1"/>
    <w:rsid w:val="00ED1516"/>
    <w:rsid w:val="00ED2907"/>
    <w:rsid w:val="00ED3822"/>
    <w:rsid w:val="00ED5DC8"/>
    <w:rsid w:val="00ED78B1"/>
    <w:rsid w:val="00EE0D1F"/>
    <w:rsid w:val="00EE17A7"/>
    <w:rsid w:val="00EE27DE"/>
    <w:rsid w:val="00EF2A45"/>
    <w:rsid w:val="00EF3CAB"/>
    <w:rsid w:val="00EF5F4A"/>
    <w:rsid w:val="00F04D47"/>
    <w:rsid w:val="00F0583C"/>
    <w:rsid w:val="00F071B5"/>
    <w:rsid w:val="00F10314"/>
    <w:rsid w:val="00F142B0"/>
    <w:rsid w:val="00F16590"/>
    <w:rsid w:val="00F1694F"/>
    <w:rsid w:val="00F23C51"/>
    <w:rsid w:val="00F254E0"/>
    <w:rsid w:val="00F25AF4"/>
    <w:rsid w:val="00F465A9"/>
    <w:rsid w:val="00F51C52"/>
    <w:rsid w:val="00F52E56"/>
    <w:rsid w:val="00F56EFD"/>
    <w:rsid w:val="00F576AF"/>
    <w:rsid w:val="00F64794"/>
    <w:rsid w:val="00F80A66"/>
    <w:rsid w:val="00F84E98"/>
    <w:rsid w:val="00F86B6D"/>
    <w:rsid w:val="00F92917"/>
    <w:rsid w:val="00FB20EB"/>
    <w:rsid w:val="00FB3A79"/>
    <w:rsid w:val="00FB4F45"/>
    <w:rsid w:val="00FB58A1"/>
    <w:rsid w:val="00FB6712"/>
    <w:rsid w:val="00FB72C0"/>
    <w:rsid w:val="00FC4A9E"/>
    <w:rsid w:val="00FC6A1B"/>
    <w:rsid w:val="00FD2735"/>
    <w:rsid w:val="00FD6A34"/>
    <w:rsid w:val="00FE0E49"/>
    <w:rsid w:val="00FE246D"/>
    <w:rsid w:val="00FE2FB7"/>
    <w:rsid w:val="00FF109C"/>
    <w:rsid w:val="00FF242D"/>
    <w:rsid w:val="00FF3C89"/>
    <w:rsid w:val="00FF6260"/>
    <w:rsid w:val="00FF7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224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A262C"/>
    <w:pPr>
      <w:tabs>
        <w:tab w:val="center" w:pos="4677"/>
        <w:tab w:val="right" w:pos="9355"/>
      </w:tabs>
    </w:pPr>
  </w:style>
  <w:style w:type="character" w:styleId="a4">
    <w:name w:val="page number"/>
    <w:basedOn w:val="a0"/>
    <w:rsid w:val="004A262C"/>
  </w:style>
  <w:style w:type="paragraph" w:styleId="a5">
    <w:name w:val="header"/>
    <w:basedOn w:val="a"/>
    <w:rsid w:val="00622860"/>
    <w:pPr>
      <w:tabs>
        <w:tab w:val="center" w:pos="4677"/>
        <w:tab w:val="right" w:pos="9355"/>
      </w:tabs>
    </w:pPr>
  </w:style>
  <w:style w:type="paragraph" w:styleId="a6">
    <w:name w:val="footnote text"/>
    <w:basedOn w:val="a"/>
    <w:semiHidden/>
    <w:rsid w:val="00E01BBE"/>
    <w:rPr>
      <w:sz w:val="20"/>
      <w:szCs w:val="20"/>
    </w:rPr>
  </w:style>
  <w:style w:type="character" w:styleId="a7">
    <w:name w:val="footnote reference"/>
    <w:basedOn w:val="a0"/>
    <w:semiHidden/>
    <w:rsid w:val="00E01BBE"/>
    <w:rPr>
      <w:vertAlign w:val="superscript"/>
    </w:rPr>
  </w:style>
  <w:style w:type="paragraph" w:styleId="a8">
    <w:name w:val="Balloon Text"/>
    <w:basedOn w:val="a"/>
    <w:semiHidden/>
    <w:rsid w:val="00CD5EA0"/>
    <w:rPr>
      <w:rFonts w:ascii="Tahoma" w:hAnsi="Tahoma" w:cs="Tahoma"/>
      <w:sz w:val="16"/>
      <w:szCs w:val="16"/>
    </w:rPr>
  </w:style>
  <w:style w:type="character" w:styleId="a9">
    <w:name w:val="annotation reference"/>
    <w:basedOn w:val="a0"/>
    <w:semiHidden/>
    <w:rsid w:val="00F80A66"/>
    <w:rPr>
      <w:sz w:val="16"/>
      <w:szCs w:val="16"/>
    </w:rPr>
  </w:style>
  <w:style w:type="paragraph" w:styleId="aa">
    <w:name w:val="annotation text"/>
    <w:basedOn w:val="a"/>
    <w:semiHidden/>
    <w:rsid w:val="00F80A66"/>
    <w:rPr>
      <w:sz w:val="20"/>
      <w:szCs w:val="20"/>
    </w:rPr>
  </w:style>
  <w:style w:type="paragraph" w:styleId="ab">
    <w:name w:val="annotation subject"/>
    <w:basedOn w:val="aa"/>
    <w:next w:val="aa"/>
    <w:semiHidden/>
    <w:rsid w:val="00F80A66"/>
    <w:rPr>
      <w:b/>
      <w:bCs/>
    </w:rPr>
  </w:style>
  <w:style w:type="paragraph" w:styleId="ac">
    <w:name w:val="Document Map"/>
    <w:basedOn w:val="a"/>
    <w:semiHidden/>
    <w:rsid w:val="009C5744"/>
    <w:pPr>
      <w:shd w:val="clear" w:color="auto" w:fill="000080"/>
    </w:pPr>
    <w:rPr>
      <w:rFonts w:ascii="Tahoma" w:hAnsi="Tahoma" w:cs="Tahoma"/>
      <w:sz w:val="20"/>
      <w:szCs w:val="20"/>
    </w:rPr>
  </w:style>
  <w:style w:type="paragraph" w:styleId="ad">
    <w:name w:val="Normal (Web)"/>
    <w:basedOn w:val="a"/>
    <w:rsid w:val="003C74B1"/>
    <w:pPr>
      <w:spacing w:before="100" w:beforeAutospacing="1" w:after="100" w:afterAutospacing="1"/>
    </w:pPr>
    <w:rPr>
      <w:color w:val="000080"/>
      <w:sz w:val="20"/>
      <w:szCs w:val="20"/>
    </w:rPr>
  </w:style>
  <w:style w:type="paragraph" w:styleId="ae">
    <w:name w:val="Title"/>
    <w:basedOn w:val="a"/>
    <w:qFormat/>
    <w:rsid w:val="003C74B1"/>
    <w:pPr>
      <w:overflowPunct w:val="0"/>
      <w:autoSpaceDE w:val="0"/>
      <w:autoSpaceDN w:val="0"/>
      <w:adjustRightInd w:val="0"/>
      <w:spacing w:line="360" w:lineRule="auto"/>
      <w:jc w:val="center"/>
      <w:outlineLvl w:val="0"/>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A262C"/>
    <w:pPr>
      <w:tabs>
        <w:tab w:val="center" w:pos="4677"/>
        <w:tab w:val="right" w:pos="9355"/>
      </w:tabs>
    </w:pPr>
  </w:style>
  <w:style w:type="character" w:styleId="a4">
    <w:name w:val="page number"/>
    <w:basedOn w:val="a0"/>
    <w:rsid w:val="004A262C"/>
  </w:style>
  <w:style w:type="paragraph" w:styleId="a5">
    <w:name w:val="header"/>
    <w:basedOn w:val="a"/>
    <w:rsid w:val="00622860"/>
    <w:pPr>
      <w:tabs>
        <w:tab w:val="center" w:pos="4677"/>
        <w:tab w:val="right" w:pos="9355"/>
      </w:tabs>
    </w:pPr>
  </w:style>
  <w:style w:type="paragraph" w:styleId="a6">
    <w:name w:val="footnote text"/>
    <w:basedOn w:val="a"/>
    <w:semiHidden/>
    <w:rsid w:val="00E01BBE"/>
    <w:rPr>
      <w:sz w:val="20"/>
      <w:szCs w:val="20"/>
    </w:rPr>
  </w:style>
  <w:style w:type="character" w:styleId="a7">
    <w:name w:val="footnote reference"/>
    <w:basedOn w:val="a0"/>
    <w:semiHidden/>
    <w:rsid w:val="00E01BBE"/>
    <w:rPr>
      <w:vertAlign w:val="superscript"/>
    </w:rPr>
  </w:style>
  <w:style w:type="paragraph" w:styleId="a8">
    <w:name w:val="Balloon Text"/>
    <w:basedOn w:val="a"/>
    <w:semiHidden/>
    <w:rsid w:val="00CD5EA0"/>
    <w:rPr>
      <w:rFonts w:ascii="Tahoma" w:hAnsi="Tahoma" w:cs="Tahoma"/>
      <w:sz w:val="16"/>
      <w:szCs w:val="16"/>
    </w:rPr>
  </w:style>
  <w:style w:type="character" w:styleId="a9">
    <w:name w:val="annotation reference"/>
    <w:basedOn w:val="a0"/>
    <w:semiHidden/>
    <w:rsid w:val="00F80A66"/>
    <w:rPr>
      <w:sz w:val="16"/>
      <w:szCs w:val="16"/>
    </w:rPr>
  </w:style>
  <w:style w:type="paragraph" w:styleId="aa">
    <w:name w:val="annotation text"/>
    <w:basedOn w:val="a"/>
    <w:semiHidden/>
    <w:rsid w:val="00F80A66"/>
    <w:rPr>
      <w:sz w:val="20"/>
      <w:szCs w:val="20"/>
    </w:rPr>
  </w:style>
  <w:style w:type="paragraph" w:styleId="ab">
    <w:name w:val="annotation subject"/>
    <w:basedOn w:val="aa"/>
    <w:next w:val="aa"/>
    <w:semiHidden/>
    <w:rsid w:val="00F80A66"/>
    <w:rPr>
      <w:b/>
      <w:bCs/>
    </w:rPr>
  </w:style>
  <w:style w:type="paragraph" w:styleId="ac">
    <w:name w:val="Document Map"/>
    <w:basedOn w:val="a"/>
    <w:semiHidden/>
    <w:rsid w:val="009C5744"/>
    <w:pPr>
      <w:shd w:val="clear" w:color="auto" w:fill="000080"/>
    </w:pPr>
    <w:rPr>
      <w:rFonts w:ascii="Tahoma" w:hAnsi="Tahoma" w:cs="Tahoma"/>
      <w:sz w:val="20"/>
      <w:szCs w:val="20"/>
    </w:rPr>
  </w:style>
  <w:style w:type="paragraph" w:styleId="ad">
    <w:name w:val="Normal (Web)"/>
    <w:basedOn w:val="a"/>
    <w:rsid w:val="003C74B1"/>
    <w:pPr>
      <w:spacing w:before="100" w:beforeAutospacing="1" w:after="100" w:afterAutospacing="1"/>
    </w:pPr>
    <w:rPr>
      <w:color w:val="000080"/>
      <w:sz w:val="20"/>
      <w:szCs w:val="20"/>
    </w:rPr>
  </w:style>
  <w:style w:type="paragraph" w:styleId="ae">
    <w:name w:val="Title"/>
    <w:basedOn w:val="a"/>
    <w:qFormat/>
    <w:rsid w:val="003C74B1"/>
    <w:pPr>
      <w:overflowPunct w:val="0"/>
      <w:autoSpaceDE w:val="0"/>
      <w:autoSpaceDN w:val="0"/>
      <w:adjustRightInd w:val="0"/>
      <w:spacing w:line="360" w:lineRule="auto"/>
      <w:jc w:val="center"/>
      <w:outlineLvl w:val="0"/>
    </w:pPr>
    <w:rPr>
      <w:b/>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1AE8EA404904BEFAE02677C70EC4520"/>
        <w:category>
          <w:name w:val="Общие"/>
          <w:gallery w:val="placeholder"/>
        </w:category>
        <w:types>
          <w:type w:val="bbPlcHdr"/>
        </w:types>
        <w:behaviors>
          <w:behavior w:val="content"/>
        </w:behaviors>
        <w:guid w:val="{3E84A5E2-44EF-4240-8D87-99FFA6F3537F}"/>
      </w:docPartPr>
      <w:docPartBody>
        <w:p w:rsidR="005E2D32" w:rsidRDefault="005E2D32" w:rsidP="005E2D32">
          <w:pPr>
            <w:pStyle w:val="E1AE8EA404904BEFAE02677C70EC4520"/>
          </w:pPr>
          <w:r>
            <w:rPr>
              <w:color w:val="4F81BD" w:themeColor="accent1"/>
              <w:spacing w:val="60"/>
            </w:rPr>
            <w:t>[Выберите дату]</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5E2D32"/>
    <w:rsid w:val="005E2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1AE8EA404904BEFAE02677C70EC4520">
    <w:name w:val="E1AE8EA404904BEFAE02677C70EC4520"/>
    <w:rsid w:val="005E2D3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Translated in HSE Expert Translation Centre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1365</Words>
  <Characters>7232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HSE</Company>
  <LinksUpToDate>false</LinksUpToDate>
  <CharactersWithSpaces>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Kouzminov</dc:creator>
  <cp:lastModifiedBy>vskachkova</cp:lastModifiedBy>
  <cp:revision>3</cp:revision>
  <cp:lastPrinted>2015-11-20T09:31:00Z</cp:lastPrinted>
  <dcterms:created xsi:type="dcterms:W3CDTF">2015-11-20T09:28:00Z</dcterms:created>
  <dcterms:modified xsi:type="dcterms:W3CDTF">2015-11-20T09:33:00Z</dcterms:modified>
</cp:coreProperties>
</file>